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86DE5" w14:textId="77777777" w:rsidR="001A5708" w:rsidRDefault="001A5708"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outlineLvl w:val="0"/>
        <w:rPr>
          <w:rFonts w:ascii="Calibri" w:eastAsia="Calibri" w:hAnsi="Calibri" w:cs="Calibri"/>
          <w:b/>
          <w:color w:val="000000" w:themeColor="text1"/>
        </w:rPr>
      </w:pPr>
      <w:bookmarkStart w:id="0" w:name="_Toc531801839"/>
      <w:bookmarkStart w:id="1" w:name="_Toc531801923"/>
    </w:p>
    <w:p w14:paraId="0E6CE66D" w14:textId="77777777" w:rsidR="001A5708" w:rsidRDefault="001A5708"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outlineLvl w:val="0"/>
        <w:rPr>
          <w:rFonts w:ascii="Calibri" w:eastAsia="Calibri" w:hAnsi="Calibri" w:cs="Calibri"/>
          <w:b/>
          <w:color w:val="000000" w:themeColor="text1"/>
        </w:rPr>
      </w:pPr>
    </w:p>
    <w:p w14:paraId="02D09D39" w14:textId="77777777" w:rsidR="001A5708" w:rsidRDefault="001A5708"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outlineLvl w:val="0"/>
        <w:rPr>
          <w:rFonts w:ascii="Calibri" w:eastAsia="Calibri" w:hAnsi="Calibri" w:cs="Calibri"/>
          <w:b/>
          <w:color w:val="000000" w:themeColor="text1"/>
        </w:rPr>
      </w:pPr>
    </w:p>
    <w:p w14:paraId="266342A9" w14:textId="77777777" w:rsidR="00425497" w:rsidRPr="001A5708" w:rsidRDefault="00425497"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outlineLvl w:val="0"/>
        <w:rPr>
          <w:rFonts w:ascii="Calibri" w:eastAsia="Calibri" w:hAnsi="Calibri" w:cs="Calibri"/>
          <w:b/>
          <w:color w:val="000000" w:themeColor="text1"/>
          <w:sz w:val="28"/>
          <w:szCs w:val="28"/>
        </w:rPr>
      </w:pPr>
      <w:bookmarkStart w:id="2" w:name="_Toc531803143"/>
      <w:r w:rsidRPr="001A5708">
        <w:rPr>
          <w:rFonts w:ascii="Calibri" w:eastAsia="Calibri" w:hAnsi="Calibri" w:cs="Calibri"/>
          <w:b/>
          <w:color w:val="000000" w:themeColor="text1"/>
          <w:sz w:val="28"/>
          <w:szCs w:val="28"/>
        </w:rPr>
        <w:t>Cost-utility Analysis of Student Information System Implementation Models</w:t>
      </w:r>
      <w:bookmarkEnd w:id="0"/>
      <w:bookmarkEnd w:id="1"/>
      <w:bookmarkEnd w:id="2"/>
    </w:p>
    <w:p w14:paraId="490103A4" w14:textId="77777777" w:rsidR="00CC66ED" w:rsidRPr="001A5708" w:rsidRDefault="00CC66ED"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outlineLvl w:val="0"/>
        <w:rPr>
          <w:rFonts w:ascii="Calibri" w:eastAsia="Calibri" w:hAnsi="Calibri" w:cs="Calibri"/>
          <w:color w:val="000000" w:themeColor="text1"/>
          <w:sz w:val="28"/>
          <w:szCs w:val="28"/>
        </w:rPr>
      </w:pPr>
      <w:bookmarkStart w:id="3" w:name="_Toc531801840"/>
      <w:bookmarkStart w:id="4" w:name="_Toc531801924"/>
      <w:bookmarkStart w:id="5" w:name="_Toc531803144"/>
      <w:r w:rsidRPr="001A5708">
        <w:rPr>
          <w:rFonts w:ascii="Calibri" w:eastAsia="Calibri" w:hAnsi="Calibri" w:cs="Calibri"/>
          <w:color w:val="000000" w:themeColor="text1"/>
          <w:sz w:val="28"/>
          <w:szCs w:val="28"/>
        </w:rPr>
        <w:t>Summary Report for Kansas State Department of Education</w:t>
      </w:r>
      <w:bookmarkEnd w:id="3"/>
      <w:bookmarkEnd w:id="4"/>
      <w:bookmarkEnd w:id="5"/>
    </w:p>
    <w:p w14:paraId="182C3AF9" w14:textId="77777777" w:rsidR="001A5708" w:rsidRDefault="001A5708"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outlineLvl w:val="0"/>
        <w:rPr>
          <w:rFonts w:ascii="Calibri" w:eastAsia="Calibri" w:hAnsi="Calibri" w:cs="Calibri"/>
          <w:color w:val="000000" w:themeColor="text1"/>
        </w:rPr>
      </w:pPr>
    </w:p>
    <w:p w14:paraId="73DF1CD3" w14:textId="77777777" w:rsidR="001A5708" w:rsidRDefault="001A5708"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outlineLvl w:val="0"/>
        <w:rPr>
          <w:rFonts w:ascii="Calibri" w:eastAsia="Calibri" w:hAnsi="Calibri" w:cs="Calibri"/>
          <w:color w:val="000000" w:themeColor="text1"/>
        </w:rPr>
      </w:pPr>
    </w:p>
    <w:p w14:paraId="6948B15E" w14:textId="77777777" w:rsidR="00C95D1E" w:rsidRDefault="00C95D1E"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outlineLvl w:val="0"/>
        <w:rPr>
          <w:rFonts w:ascii="Calibri" w:eastAsia="Calibri" w:hAnsi="Calibri" w:cs="Calibri"/>
          <w:color w:val="000000" w:themeColor="text1"/>
        </w:rPr>
      </w:pPr>
      <w:bookmarkStart w:id="6" w:name="_Toc531803145"/>
      <w:r>
        <w:rPr>
          <w:rFonts w:ascii="Calibri" w:eastAsia="Calibri" w:hAnsi="Calibri" w:cs="Calibri"/>
          <w:color w:val="000000" w:themeColor="text1"/>
        </w:rPr>
        <w:t>Fiona Hollands, Ph.D. &amp; Yilin Pan, Ph.D.</w:t>
      </w:r>
    </w:p>
    <w:p w14:paraId="43BC7653" w14:textId="77777777" w:rsidR="00167A64" w:rsidRDefault="00167A64"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outlineLvl w:val="0"/>
        <w:rPr>
          <w:rFonts w:ascii="Calibri" w:eastAsia="Calibri" w:hAnsi="Calibri" w:cs="Calibri"/>
          <w:color w:val="000000" w:themeColor="text1"/>
        </w:rPr>
      </w:pPr>
      <w:r>
        <w:rPr>
          <w:rFonts w:ascii="Calibri" w:eastAsia="Calibri" w:hAnsi="Calibri" w:cs="Calibri"/>
          <w:color w:val="000000" w:themeColor="text1"/>
        </w:rPr>
        <w:t>Teachers College</w:t>
      </w:r>
    </w:p>
    <w:p w14:paraId="5161CE9A" w14:textId="301418B5" w:rsidR="001A5708" w:rsidRDefault="001A5708"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outlineLvl w:val="0"/>
        <w:rPr>
          <w:rFonts w:ascii="Calibri" w:eastAsia="Calibri" w:hAnsi="Calibri" w:cs="Calibri"/>
          <w:color w:val="000000" w:themeColor="text1"/>
        </w:rPr>
      </w:pPr>
      <w:r>
        <w:rPr>
          <w:rFonts w:ascii="Calibri" w:eastAsia="Calibri" w:hAnsi="Calibri" w:cs="Calibri"/>
          <w:color w:val="000000" w:themeColor="text1"/>
        </w:rPr>
        <w:t>Columbia University</w:t>
      </w:r>
      <w:bookmarkEnd w:id="6"/>
    </w:p>
    <w:p w14:paraId="0E04A755" w14:textId="77777777" w:rsidR="00167A64" w:rsidRDefault="00167A64"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outlineLvl w:val="0"/>
        <w:rPr>
          <w:rFonts w:ascii="Calibri" w:eastAsia="Calibri" w:hAnsi="Calibri" w:cs="Calibri"/>
          <w:color w:val="000000" w:themeColor="text1"/>
        </w:rPr>
      </w:pPr>
      <w:bookmarkStart w:id="7" w:name="_Toc531803146"/>
    </w:p>
    <w:p w14:paraId="5C388E71" w14:textId="7EA00375" w:rsidR="001A5708" w:rsidRPr="00167A64" w:rsidRDefault="001A5708"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outlineLvl w:val="0"/>
        <w:rPr>
          <w:rFonts w:ascii="Calibri" w:eastAsia="Calibri" w:hAnsi="Calibri" w:cs="Calibri"/>
          <w:i/>
          <w:color w:val="000000" w:themeColor="text1"/>
        </w:rPr>
      </w:pPr>
      <w:r w:rsidRPr="00167A64">
        <w:rPr>
          <w:rFonts w:ascii="Calibri" w:eastAsia="Calibri" w:hAnsi="Calibri" w:cs="Calibri"/>
          <w:i/>
          <w:color w:val="000000" w:themeColor="text1"/>
        </w:rPr>
        <w:t>December 2018</w:t>
      </w:r>
      <w:bookmarkEnd w:id="7"/>
    </w:p>
    <w:p w14:paraId="303FBED7" w14:textId="77777777" w:rsidR="001A5708" w:rsidRDefault="001A5708"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outlineLvl w:val="0"/>
        <w:rPr>
          <w:rFonts w:ascii="Calibri" w:eastAsia="Calibri" w:hAnsi="Calibri" w:cs="Calibri"/>
          <w:color w:val="000000" w:themeColor="text1"/>
        </w:rPr>
      </w:pPr>
    </w:p>
    <w:p w14:paraId="5D405DE8" w14:textId="77777777" w:rsidR="001A5708" w:rsidRPr="00CC66ED" w:rsidRDefault="001A5708"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outlineLvl w:val="0"/>
        <w:rPr>
          <w:rFonts w:ascii="Calibri" w:eastAsia="Calibri" w:hAnsi="Calibri" w:cs="Calibri"/>
          <w:color w:val="000000" w:themeColor="text1"/>
        </w:rPr>
      </w:pPr>
    </w:p>
    <w:p w14:paraId="46F597E6" w14:textId="77777777" w:rsidR="00CC66ED" w:rsidRPr="00CC66ED" w:rsidRDefault="00CC66ED" w:rsidP="00A66677">
      <w:pPr>
        <w:spacing w:after="0" w:line="240" w:lineRule="auto"/>
        <w:rPr>
          <w:rFonts w:ascii="Calibri" w:eastAsia="Calibri" w:hAnsi="Calibri" w:cs="Times New Roman"/>
        </w:rPr>
      </w:pPr>
    </w:p>
    <w:p w14:paraId="72ABEB0B" w14:textId="66A040A8" w:rsidR="00FE3BB2" w:rsidRDefault="001A5708" w:rsidP="00A66677">
      <w:pPr>
        <w:pStyle w:val="TOCHeading"/>
        <w:spacing w:line="240" w:lineRule="auto"/>
        <w:rPr>
          <w:rFonts w:ascii="Calibri" w:eastAsia="Calibri" w:hAnsi="Calibri" w:cs="Times New Roman"/>
          <w:b w:val="0"/>
        </w:rPr>
      </w:pPr>
      <w:r>
        <w:rPr>
          <w:rFonts w:ascii="Calibri" w:eastAsia="Calibri" w:hAnsi="Calibri" w:cs="Times New Roman"/>
          <w:b w:val="0"/>
          <w:noProof/>
          <w:lang w:eastAsia="en-US"/>
        </w:rPr>
        <w:drawing>
          <wp:inline distT="0" distB="0" distL="0" distR="0" wp14:anchorId="41FD52CB" wp14:editId="5A617C01">
            <wp:extent cx="5522600" cy="3571875"/>
            <wp:effectExtent l="0" t="0" r="1905" b="0"/>
            <wp:docPr id="3" name="Picture 3" descr="C:\Users\hollands\AppData\Local\Microsoft\Windows\Temporary Internet Files\Content.IE5\45BT0FA8\almacenamiento-en-la-nube-espacio-gratuito-620x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llands\AppData\Local\Microsoft\Windows\Temporary Internet Files\Content.IE5\45BT0FA8\almacenamiento-en-la-nube-espacio-gratuito-620x4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2600" cy="3571875"/>
                    </a:xfrm>
                    <a:prstGeom prst="rect">
                      <a:avLst/>
                    </a:prstGeom>
                    <a:noFill/>
                    <a:ln>
                      <a:noFill/>
                    </a:ln>
                  </pic:spPr>
                </pic:pic>
              </a:graphicData>
            </a:graphic>
          </wp:inline>
        </w:drawing>
      </w:r>
    </w:p>
    <w:p w14:paraId="2207869C" w14:textId="493ADFE3" w:rsidR="00FE3BB2" w:rsidRDefault="00FE3BB2" w:rsidP="00A66677">
      <w:pPr>
        <w:pStyle w:val="TOCHeading"/>
        <w:spacing w:line="240" w:lineRule="auto"/>
        <w:rPr>
          <w:rFonts w:ascii="Calibri" w:eastAsia="Calibri" w:hAnsi="Calibri" w:cs="Times New Roman"/>
          <w:b w:val="0"/>
        </w:rPr>
      </w:pPr>
    </w:p>
    <w:p w14:paraId="6F80735E" w14:textId="75F81497" w:rsidR="00FE3BB2" w:rsidRDefault="00FE3BB2" w:rsidP="00A66677">
      <w:pPr>
        <w:spacing w:line="240" w:lineRule="auto"/>
      </w:pPr>
    </w:p>
    <w:p w14:paraId="20E94B6E" w14:textId="54113C5D" w:rsidR="001A5708" w:rsidRPr="003375BE" w:rsidRDefault="00FE3BB2" w:rsidP="00A66677">
      <w:pPr>
        <w:spacing w:line="240" w:lineRule="auto"/>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lang w:eastAsia="en-US"/>
        </w:rPr>
        <w:id w:val="329562515"/>
        <w:docPartObj>
          <w:docPartGallery w:val="Table of Contents"/>
          <w:docPartUnique/>
        </w:docPartObj>
      </w:sdtPr>
      <w:sdtEndPr>
        <w:rPr>
          <w:noProof/>
        </w:rPr>
      </w:sdtEndPr>
      <w:sdtContent>
        <w:p w14:paraId="57F86728" w14:textId="6432BEE4" w:rsidR="003375BE" w:rsidRDefault="003375BE" w:rsidP="00A66677">
          <w:pPr>
            <w:pStyle w:val="TOCHeading"/>
            <w:spacing w:line="240" w:lineRule="auto"/>
          </w:pPr>
          <w:r>
            <w:t>Contents</w:t>
          </w:r>
        </w:p>
        <w:p w14:paraId="7104D4F2" w14:textId="3555CB8D" w:rsidR="003375BE" w:rsidRDefault="003375BE" w:rsidP="00A66677">
          <w:pPr>
            <w:pStyle w:val="TOC1"/>
            <w:tabs>
              <w:tab w:val="right" w:leader="dot" w:pos="9350"/>
            </w:tabs>
            <w:spacing w:line="240" w:lineRule="auto"/>
            <w:rPr>
              <w:rFonts w:eastAsiaTheme="minorEastAsia"/>
              <w:noProof/>
            </w:rPr>
          </w:pPr>
          <w:r>
            <w:fldChar w:fldCharType="begin"/>
          </w:r>
          <w:r>
            <w:instrText xml:space="preserve"> TOC \o "1-3" \h \z \u </w:instrText>
          </w:r>
          <w:r>
            <w:fldChar w:fldCharType="separate"/>
          </w:r>
        </w:p>
        <w:p w14:paraId="616A29D8" w14:textId="77777777" w:rsidR="003375BE" w:rsidRDefault="00A95E0F" w:rsidP="00A66677">
          <w:pPr>
            <w:pStyle w:val="TOC1"/>
            <w:tabs>
              <w:tab w:val="right" w:leader="dot" w:pos="9350"/>
            </w:tabs>
            <w:spacing w:line="240" w:lineRule="auto"/>
            <w:rPr>
              <w:rFonts w:eastAsiaTheme="minorEastAsia"/>
              <w:noProof/>
            </w:rPr>
          </w:pPr>
          <w:hyperlink w:anchor="_Toc531803147" w:history="1">
            <w:r w:rsidR="003375BE" w:rsidRPr="009C00BB">
              <w:rPr>
                <w:rStyle w:val="Hyperlink"/>
                <w:noProof/>
              </w:rPr>
              <w:t>Executive Summary</w:t>
            </w:r>
            <w:r w:rsidR="003375BE">
              <w:rPr>
                <w:noProof/>
                <w:webHidden/>
              </w:rPr>
              <w:tab/>
            </w:r>
            <w:r w:rsidR="003375BE">
              <w:rPr>
                <w:noProof/>
                <w:webHidden/>
              </w:rPr>
              <w:fldChar w:fldCharType="begin"/>
            </w:r>
            <w:r w:rsidR="003375BE">
              <w:rPr>
                <w:noProof/>
                <w:webHidden/>
              </w:rPr>
              <w:instrText xml:space="preserve"> PAGEREF _Toc531803147 \h </w:instrText>
            </w:r>
            <w:r w:rsidR="003375BE">
              <w:rPr>
                <w:noProof/>
                <w:webHidden/>
              </w:rPr>
            </w:r>
            <w:r w:rsidR="003375BE">
              <w:rPr>
                <w:noProof/>
                <w:webHidden/>
              </w:rPr>
              <w:fldChar w:fldCharType="separate"/>
            </w:r>
            <w:r w:rsidR="00752624">
              <w:rPr>
                <w:noProof/>
                <w:webHidden/>
              </w:rPr>
              <w:t>3</w:t>
            </w:r>
            <w:r w:rsidR="003375BE">
              <w:rPr>
                <w:noProof/>
                <w:webHidden/>
              </w:rPr>
              <w:fldChar w:fldCharType="end"/>
            </w:r>
          </w:hyperlink>
        </w:p>
        <w:p w14:paraId="40D42CE5" w14:textId="77777777" w:rsidR="003375BE" w:rsidRDefault="00A95E0F" w:rsidP="00A66677">
          <w:pPr>
            <w:pStyle w:val="TOC2"/>
            <w:tabs>
              <w:tab w:val="right" w:leader="dot" w:pos="9350"/>
            </w:tabs>
            <w:spacing w:line="240" w:lineRule="auto"/>
            <w:rPr>
              <w:rFonts w:eastAsiaTheme="minorEastAsia"/>
              <w:noProof/>
            </w:rPr>
          </w:pPr>
          <w:hyperlink w:anchor="_Toc531803148" w:history="1">
            <w:r w:rsidR="003375BE" w:rsidRPr="009C00BB">
              <w:rPr>
                <w:rStyle w:val="Hyperlink"/>
                <w:noProof/>
              </w:rPr>
              <w:t>Costs of SIS Implementation Models</w:t>
            </w:r>
            <w:r w:rsidR="003375BE">
              <w:rPr>
                <w:noProof/>
                <w:webHidden/>
              </w:rPr>
              <w:tab/>
            </w:r>
            <w:r w:rsidR="003375BE">
              <w:rPr>
                <w:noProof/>
                <w:webHidden/>
              </w:rPr>
              <w:fldChar w:fldCharType="begin"/>
            </w:r>
            <w:r w:rsidR="003375BE">
              <w:rPr>
                <w:noProof/>
                <w:webHidden/>
              </w:rPr>
              <w:instrText xml:space="preserve"> PAGEREF _Toc531803148 \h </w:instrText>
            </w:r>
            <w:r w:rsidR="003375BE">
              <w:rPr>
                <w:noProof/>
                <w:webHidden/>
              </w:rPr>
            </w:r>
            <w:r w:rsidR="003375BE">
              <w:rPr>
                <w:noProof/>
                <w:webHidden/>
              </w:rPr>
              <w:fldChar w:fldCharType="separate"/>
            </w:r>
            <w:r w:rsidR="00752624">
              <w:rPr>
                <w:noProof/>
                <w:webHidden/>
              </w:rPr>
              <w:t>4</w:t>
            </w:r>
            <w:r w:rsidR="003375BE">
              <w:rPr>
                <w:noProof/>
                <w:webHidden/>
              </w:rPr>
              <w:fldChar w:fldCharType="end"/>
            </w:r>
          </w:hyperlink>
        </w:p>
        <w:p w14:paraId="26CB1679" w14:textId="77777777" w:rsidR="003375BE" w:rsidRDefault="00A95E0F" w:rsidP="00A66677">
          <w:pPr>
            <w:pStyle w:val="TOC2"/>
            <w:tabs>
              <w:tab w:val="right" w:leader="dot" w:pos="9350"/>
            </w:tabs>
            <w:spacing w:line="240" w:lineRule="auto"/>
            <w:rPr>
              <w:rFonts w:eastAsiaTheme="minorEastAsia"/>
              <w:noProof/>
            </w:rPr>
          </w:pPr>
          <w:hyperlink w:anchor="_Toc531803149" w:history="1">
            <w:r w:rsidR="003375BE" w:rsidRPr="009C00BB">
              <w:rPr>
                <w:rStyle w:val="Hyperlink"/>
                <w:noProof/>
              </w:rPr>
              <w:t>Stakeholder preferences</w:t>
            </w:r>
            <w:r w:rsidR="003375BE">
              <w:rPr>
                <w:noProof/>
                <w:webHidden/>
              </w:rPr>
              <w:tab/>
            </w:r>
            <w:r w:rsidR="003375BE">
              <w:rPr>
                <w:noProof/>
                <w:webHidden/>
              </w:rPr>
              <w:fldChar w:fldCharType="begin"/>
            </w:r>
            <w:r w:rsidR="003375BE">
              <w:rPr>
                <w:noProof/>
                <w:webHidden/>
              </w:rPr>
              <w:instrText xml:space="preserve"> PAGEREF _Toc531803149 \h </w:instrText>
            </w:r>
            <w:r w:rsidR="003375BE">
              <w:rPr>
                <w:noProof/>
                <w:webHidden/>
              </w:rPr>
            </w:r>
            <w:r w:rsidR="003375BE">
              <w:rPr>
                <w:noProof/>
                <w:webHidden/>
              </w:rPr>
              <w:fldChar w:fldCharType="separate"/>
            </w:r>
            <w:r w:rsidR="00752624">
              <w:rPr>
                <w:noProof/>
                <w:webHidden/>
              </w:rPr>
              <w:t>4</w:t>
            </w:r>
            <w:r w:rsidR="003375BE">
              <w:rPr>
                <w:noProof/>
                <w:webHidden/>
              </w:rPr>
              <w:fldChar w:fldCharType="end"/>
            </w:r>
          </w:hyperlink>
        </w:p>
        <w:p w14:paraId="5829EC28" w14:textId="77777777" w:rsidR="003375BE" w:rsidRDefault="00A95E0F" w:rsidP="00A66677">
          <w:pPr>
            <w:pStyle w:val="TOC2"/>
            <w:tabs>
              <w:tab w:val="right" w:leader="dot" w:pos="9350"/>
            </w:tabs>
            <w:spacing w:line="240" w:lineRule="auto"/>
            <w:rPr>
              <w:rFonts w:eastAsiaTheme="minorEastAsia"/>
              <w:noProof/>
            </w:rPr>
          </w:pPr>
          <w:hyperlink w:anchor="_Toc531803150" w:history="1">
            <w:r w:rsidR="003375BE" w:rsidRPr="009C00BB">
              <w:rPr>
                <w:rStyle w:val="Hyperlink"/>
                <w:noProof/>
              </w:rPr>
              <w:t>Conclusion</w:t>
            </w:r>
            <w:r w:rsidR="003375BE">
              <w:rPr>
                <w:noProof/>
                <w:webHidden/>
              </w:rPr>
              <w:tab/>
            </w:r>
            <w:r w:rsidR="003375BE">
              <w:rPr>
                <w:noProof/>
                <w:webHidden/>
              </w:rPr>
              <w:fldChar w:fldCharType="begin"/>
            </w:r>
            <w:r w:rsidR="003375BE">
              <w:rPr>
                <w:noProof/>
                <w:webHidden/>
              </w:rPr>
              <w:instrText xml:space="preserve"> PAGEREF _Toc531803150 \h </w:instrText>
            </w:r>
            <w:r w:rsidR="003375BE">
              <w:rPr>
                <w:noProof/>
                <w:webHidden/>
              </w:rPr>
            </w:r>
            <w:r w:rsidR="003375BE">
              <w:rPr>
                <w:noProof/>
                <w:webHidden/>
              </w:rPr>
              <w:fldChar w:fldCharType="separate"/>
            </w:r>
            <w:r w:rsidR="00752624">
              <w:rPr>
                <w:noProof/>
                <w:webHidden/>
              </w:rPr>
              <w:t>4</w:t>
            </w:r>
            <w:r w:rsidR="003375BE">
              <w:rPr>
                <w:noProof/>
                <w:webHidden/>
              </w:rPr>
              <w:fldChar w:fldCharType="end"/>
            </w:r>
          </w:hyperlink>
        </w:p>
        <w:p w14:paraId="5B55B051" w14:textId="77777777" w:rsidR="003375BE" w:rsidRDefault="00A95E0F" w:rsidP="00A66677">
          <w:pPr>
            <w:pStyle w:val="TOC1"/>
            <w:tabs>
              <w:tab w:val="right" w:leader="dot" w:pos="9350"/>
            </w:tabs>
            <w:spacing w:line="240" w:lineRule="auto"/>
            <w:rPr>
              <w:rFonts w:eastAsiaTheme="minorEastAsia"/>
              <w:noProof/>
            </w:rPr>
          </w:pPr>
          <w:hyperlink w:anchor="_Toc531803151" w:history="1">
            <w:r w:rsidR="003375BE" w:rsidRPr="009C00BB">
              <w:rPr>
                <w:rStyle w:val="Hyperlink"/>
                <w:noProof/>
              </w:rPr>
              <w:t>Introduction</w:t>
            </w:r>
            <w:r w:rsidR="003375BE">
              <w:rPr>
                <w:noProof/>
                <w:webHidden/>
              </w:rPr>
              <w:tab/>
            </w:r>
            <w:r w:rsidR="003375BE">
              <w:rPr>
                <w:noProof/>
                <w:webHidden/>
              </w:rPr>
              <w:fldChar w:fldCharType="begin"/>
            </w:r>
            <w:r w:rsidR="003375BE">
              <w:rPr>
                <w:noProof/>
                <w:webHidden/>
              </w:rPr>
              <w:instrText xml:space="preserve"> PAGEREF _Toc531803151 \h </w:instrText>
            </w:r>
            <w:r w:rsidR="003375BE">
              <w:rPr>
                <w:noProof/>
                <w:webHidden/>
              </w:rPr>
            </w:r>
            <w:r w:rsidR="003375BE">
              <w:rPr>
                <w:noProof/>
                <w:webHidden/>
              </w:rPr>
              <w:fldChar w:fldCharType="separate"/>
            </w:r>
            <w:r w:rsidR="00752624">
              <w:rPr>
                <w:noProof/>
                <w:webHidden/>
              </w:rPr>
              <w:t>5</w:t>
            </w:r>
            <w:r w:rsidR="003375BE">
              <w:rPr>
                <w:noProof/>
                <w:webHidden/>
              </w:rPr>
              <w:fldChar w:fldCharType="end"/>
            </w:r>
          </w:hyperlink>
        </w:p>
        <w:p w14:paraId="015A01F3" w14:textId="77777777" w:rsidR="003375BE" w:rsidRDefault="00A95E0F" w:rsidP="00A66677">
          <w:pPr>
            <w:pStyle w:val="TOC2"/>
            <w:tabs>
              <w:tab w:val="right" w:leader="dot" w:pos="9350"/>
            </w:tabs>
            <w:spacing w:line="240" w:lineRule="auto"/>
            <w:rPr>
              <w:rFonts w:eastAsiaTheme="minorEastAsia"/>
              <w:noProof/>
            </w:rPr>
          </w:pPr>
          <w:hyperlink w:anchor="_Toc531803152" w:history="1">
            <w:r w:rsidR="003375BE" w:rsidRPr="009C00BB">
              <w:rPr>
                <w:rStyle w:val="Hyperlink"/>
                <w:noProof/>
              </w:rPr>
              <w:t>Current SIS Vendors in Kansas Districts</w:t>
            </w:r>
            <w:r w:rsidR="003375BE">
              <w:rPr>
                <w:noProof/>
                <w:webHidden/>
              </w:rPr>
              <w:tab/>
            </w:r>
            <w:r w:rsidR="003375BE">
              <w:rPr>
                <w:noProof/>
                <w:webHidden/>
              </w:rPr>
              <w:fldChar w:fldCharType="begin"/>
            </w:r>
            <w:r w:rsidR="003375BE">
              <w:rPr>
                <w:noProof/>
                <w:webHidden/>
              </w:rPr>
              <w:instrText xml:space="preserve"> PAGEREF _Toc531803152 \h </w:instrText>
            </w:r>
            <w:r w:rsidR="003375BE">
              <w:rPr>
                <w:noProof/>
                <w:webHidden/>
              </w:rPr>
            </w:r>
            <w:r w:rsidR="003375BE">
              <w:rPr>
                <w:noProof/>
                <w:webHidden/>
              </w:rPr>
              <w:fldChar w:fldCharType="separate"/>
            </w:r>
            <w:r w:rsidR="00752624">
              <w:rPr>
                <w:noProof/>
                <w:webHidden/>
              </w:rPr>
              <w:t>6</w:t>
            </w:r>
            <w:r w:rsidR="003375BE">
              <w:rPr>
                <w:noProof/>
                <w:webHidden/>
              </w:rPr>
              <w:fldChar w:fldCharType="end"/>
            </w:r>
          </w:hyperlink>
        </w:p>
        <w:p w14:paraId="750977AE" w14:textId="77777777" w:rsidR="003375BE" w:rsidRDefault="00A95E0F" w:rsidP="00A66677">
          <w:pPr>
            <w:pStyle w:val="TOC1"/>
            <w:tabs>
              <w:tab w:val="right" w:leader="dot" w:pos="9350"/>
            </w:tabs>
            <w:spacing w:line="240" w:lineRule="auto"/>
            <w:rPr>
              <w:rFonts w:eastAsiaTheme="minorEastAsia"/>
              <w:noProof/>
            </w:rPr>
          </w:pPr>
          <w:hyperlink w:anchor="_Toc531803153" w:history="1">
            <w:r w:rsidR="003375BE" w:rsidRPr="009C00BB">
              <w:rPr>
                <w:rStyle w:val="Hyperlink"/>
                <w:noProof/>
              </w:rPr>
              <w:t>Cost Implications of Different SIS Implementation Models</w:t>
            </w:r>
            <w:r w:rsidR="003375BE">
              <w:rPr>
                <w:noProof/>
                <w:webHidden/>
              </w:rPr>
              <w:tab/>
            </w:r>
            <w:r w:rsidR="003375BE">
              <w:rPr>
                <w:noProof/>
                <w:webHidden/>
              </w:rPr>
              <w:fldChar w:fldCharType="begin"/>
            </w:r>
            <w:r w:rsidR="003375BE">
              <w:rPr>
                <w:noProof/>
                <w:webHidden/>
              </w:rPr>
              <w:instrText xml:space="preserve"> PAGEREF _Toc531803153 \h </w:instrText>
            </w:r>
            <w:r w:rsidR="003375BE">
              <w:rPr>
                <w:noProof/>
                <w:webHidden/>
              </w:rPr>
            </w:r>
            <w:r w:rsidR="003375BE">
              <w:rPr>
                <w:noProof/>
                <w:webHidden/>
              </w:rPr>
              <w:fldChar w:fldCharType="separate"/>
            </w:r>
            <w:r w:rsidR="00752624">
              <w:rPr>
                <w:noProof/>
                <w:webHidden/>
              </w:rPr>
              <w:t>8</w:t>
            </w:r>
            <w:r w:rsidR="003375BE">
              <w:rPr>
                <w:noProof/>
                <w:webHidden/>
              </w:rPr>
              <w:fldChar w:fldCharType="end"/>
            </w:r>
          </w:hyperlink>
        </w:p>
        <w:p w14:paraId="07413518" w14:textId="77777777" w:rsidR="003375BE" w:rsidRDefault="00A95E0F" w:rsidP="00A66677">
          <w:pPr>
            <w:pStyle w:val="TOC2"/>
            <w:tabs>
              <w:tab w:val="right" w:leader="dot" w:pos="9350"/>
            </w:tabs>
            <w:spacing w:line="240" w:lineRule="auto"/>
            <w:rPr>
              <w:rFonts w:eastAsiaTheme="minorEastAsia"/>
              <w:noProof/>
            </w:rPr>
          </w:pPr>
          <w:hyperlink w:anchor="_Toc531803154" w:history="1">
            <w:r w:rsidR="003375BE" w:rsidRPr="009C00BB">
              <w:rPr>
                <w:rStyle w:val="Hyperlink"/>
                <w:noProof/>
              </w:rPr>
              <w:t>Costs to Consider</w:t>
            </w:r>
            <w:r w:rsidR="003375BE">
              <w:rPr>
                <w:noProof/>
                <w:webHidden/>
              </w:rPr>
              <w:tab/>
            </w:r>
            <w:r w:rsidR="003375BE">
              <w:rPr>
                <w:noProof/>
                <w:webHidden/>
              </w:rPr>
              <w:fldChar w:fldCharType="begin"/>
            </w:r>
            <w:r w:rsidR="003375BE">
              <w:rPr>
                <w:noProof/>
                <w:webHidden/>
              </w:rPr>
              <w:instrText xml:space="preserve"> PAGEREF _Toc531803154 \h </w:instrText>
            </w:r>
            <w:r w:rsidR="003375BE">
              <w:rPr>
                <w:noProof/>
                <w:webHidden/>
              </w:rPr>
            </w:r>
            <w:r w:rsidR="003375BE">
              <w:rPr>
                <w:noProof/>
                <w:webHidden/>
              </w:rPr>
              <w:fldChar w:fldCharType="separate"/>
            </w:r>
            <w:r w:rsidR="00752624">
              <w:rPr>
                <w:noProof/>
                <w:webHidden/>
              </w:rPr>
              <w:t>8</w:t>
            </w:r>
            <w:r w:rsidR="003375BE">
              <w:rPr>
                <w:noProof/>
                <w:webHidden/>
              </w:rPr>
              <w:fldChar w:fldCharType="end"/>
            </w:r>
          </w:hyperlink>
        </w:p>
        <w:p w14:paraId="6B9E815A" w14:textId="77777777" w:rsidR="003375BE" w:rsidRDefault="00A95E0F" w:rsidP="00A66677">
          <w:pPr>
            <w:pStyle w:val="TOC2"/>
            <w:tabs>
              <w:tab w:val="right" w:leader="dot" w:pos="9350"/>
            </w:tabs>
            <w:spacing w:line="240" w:lineRule="auto"/>
            <w:rPr>
              <w:rFonts w:eastAsiaTheme="minorEastAsia"/>
              <w:noProof/>
            </w:rPr>
          </w:pPr>
          <w:hyperlink w:anchor="_Toc531803155" w:history="1">
            <w:r w:rsidR="003375BE" w:rsidRPr="009C00BB">
              <w:rPr>
                <w:rStyle w:val="Hyperlink"/>
                <w:noProof/>
              </w:rPr>
              <w:t>Cost Estimates</w:t>
            </w:r>
            <w:r w:rsidR="003375BE">
              <w:rPr>
                <w:noProof/>
                <w:webHidden/>
              </w:rPr>
              <w:tab/>
            </w:r>
            <w:r w:rsidR="003375BE">
              <w:rPr>
                <w:noProof/>
                <w:webHidden/>
              </w:rPr>
              <w:fldChar w:fldCharType="begin"/>
            </w:r>
            <w:r w:rsidR="003375BE">
              <w:rPr>
                <w:noProof/>
                <w:webHidden/>
              </w:rPr>
              <w:instrText xml:space="preserve"> PAGEREF _Toc531803155 \h </w:instrText>
            </w:r>
            <w:r w:rsidR="003375BE">
              <w:rPr>
                <w:noProof/>
                <w:webHidden/>
              </w:rPr>
            </w:r>
            <w:r w:rsidR="003375BE">
              <w:rPr>
                <w:noProof/>
                <w:webHidden/>
              </w:rPr>
              <w:fldChar w:fldCharType="separate"/>
            </w:r>
            <w:r w:rsidR="00752624">
              <w:rPr>
                <w:noProof/>
                <w:webHidden/>
              </w:rPr>
              <w:t>9</w:t>
            </w:r>
            <w:r w:rsidR="003375BE">
              <w:rPr>
                <w:noProof/>
                <w:webHidden/>
              </w:rPr>
              <w:fldChar w:fldCharType="end"/>
            </w:r>
          </w:hyperlink>
        </w:p>
        <w:p w14:paraId="3AD55D45" w14:textId="77777777" w:rsidR="003375BE" w:rsidRDefault="00A95E0F" w:rsidP="00A66677">
          <w:pPr>
            <w:pStyle w:val="TOC1"/>
            <w:tabs>
              <w:tab w:val="right" w:leader="dot" w:pos="9350"/>
            </w:tabs>
            <w:spacing w:line="240" w:lineRule="auto"/>
            <w:rPr>
              <w:rFonts w:eastAsiaTheme="minorEastAsia"/>
              <w:noProof/>
            </w:rPr>
          </w:pPr>
          <w:hyperlink w:anchor="_Toc531803156" w:history="1">
            <w:r w:rsidR="003375BE" w:rsidRPr="009C00BB">
              <w:rPr>
                <w:rStyle w:val="Hyperlink"/>
                <w:noProof/>
              </w:rPr>
              <w:t>District Preferences for Different Models of SIS Implementation (“Utility”)</w:t>
            </w:r>
            <w:r w:rsidR="003375BE">
              <w:rPr>
                <w:noProof/>
                <w:webHidden/>
              </w:rPr>
              <w:tab/>
            </w:r>
            <w:r w:rsidR="003375BE">
              <w:rPr>
                <w:noProof/>
                <w:webHidden/>
              </w:rPr>
              <w:fldChar w:fldCharType="begin"/>
            </w:r>
            <w:r w:rsidR="003375BE">
              <w:rPr>
                <w:noProof/>
                <w:webHidden/>
              </w:rPr>
              <w:instrText xml:space="preserve"> PAGEREF _Toc531803156 \h </w:instrText>
            </w:r>
            <w:r w:rsidR="003375BE">
              <w:rPr>
                <w:noProof/>
                <w:webHidden/>
              </w:rPr>
            </w:r>
            <w:r w:rsidR="003375BE">
              <w:rPr>
                <w:noProof/>
                <w:webHidden/>
              </w:rPr>
              <w:fldChar w:fldCharType="separate"/>
            </w:r>
            <w:r w:rsidR="00752624">
              <w:rPr>
                <w:noProof/>
                <w:webHidden/>
              </w:rPr>
              <w:t>14</w:t>
            </w:r>
            <w:r w:rsidR="003375BE">
              <w:rPr>
                <w:noProof/>
                <w:webHidden/>
              </w:rPr>
              <w:fldChar w:fldCharType="end"/>
            </w:r>
          </w:hyperlink>
        </w:p>
        <w:p w14:paraId="2667F869" w14:textId="77777777" w:rsidR="003375BE" w:rsidRDefault="00A95E0F" w:rsidP="00A66677">
          <w:pPr>
            <w:pStyle w:val="TOC1"/>
            <w:tabs>
              <w:tab w:val="right" w:leader="dot" w:pos="9350"/>
            </w:tabs>
            <w:spacing w:line="240" w:lineRule="auto"/>
            <w:rPr>
              <w:rFonts w:eastAsiaTheme="minorEastAsia"/>
              <w:noProof/>
            </w:rPr>
          </w:pPr>
          <w:hyperlink w:anchor="_Toc531803157" w:history="1">
            <w:r w:rsidR="003375BE" w:rsidRPr="009C00BB">
              <w:rPr>
                <w:rStyle w:val="Hyperlink"/>
                <w:noProof/>
              </w:rPr>
              <w:t>Cost-utility Rankings</w:t>
            </w:r>
            <w:r w:rsidR="003375BE">
              <w:rPr>
                <w:noProof/>
                <w:webHidden/>
              </w:rPr>
              <w:tab/>
            </w:r>
            <w:r w:rsidR="003375BE">
              <w:rPr>
                <w:noProof/>
                <w:webHidden/>
              </w:rPr>
              <w:fldChar w:fldCharType="begin"/>
            </w:r>
            <w:r w:rsidR="003375BE">
              <w:rPr>
                <w:noProof/>
                <w:webHidden/>
              </w:rPr>
              <w:instrText xml:space="preserve"> PAGEREF _Toc531803157 \h </w:instrText>
            </w:r>
            <w:r w:rsidR="003375BE">
              <w:rPr>
                <w:noProof/>
                <w:webHidden/>
              </w:rPr>
            </w:r>
            <w:r w:rsidR="003375BE">
              <w:rPr>
                <w:noProof/>
                <w:webHidden/>
              </w:rPr>
              <w:fldChar w:fldCharType="separate"/>
            </w:r>
            <w:r w:rsidR="00752624">
              <w:rPr>
                <w:noProof/>
                <w:webHidden/>
              </w:rPr>
              <w:t>15</w:t>
            </w:r>
            <w:r w:rsidR="003375BE">
              <w:rPr>
                <w:noProof/>
                <w:webHidden/>
              </w:rPr>
              <w:fldChar w:fldCharType="end"/>
            </w:r>
          </w:hyperlink>
        </w:p>
        <w:p w14:paraId="7DB18D89" w14:textId="77777777" w:rsidR="003375BE" w:rsidRDefault="00A95E0F" w:rsidP="00A66677">
          <w:pPr>
            <w:pStyle w:val="TOC1"/>
            <w:tabs>
              <w:tab w:val="right" w:leader="dot" w:pos="9350"/>
            </w:tabs>
            <w:spacing w:line="240" w:lineRule="auto"/>
            <w:rPr>
              <w:rFonts w:eastAsiaTheme="minorEastAsia"/>
              <w:noProof/>
            </w:rPr>
          </w:pPr>
          <w:hyperlink w:anchor="_Toc531803158" w:history="1">
            <w:r w:rsidR="003375BE" w:rsidRPr="009C00BB">
              <w:rPr>
                <w:rStyle w:val="Hyperlink"/>
                <w:noProof/>
              </w:rPr>
              <w:t>Conclusion</w:t>
            </w:r>
            <w:r w:rsidR="003375BE">
              <w:rPr>
                <w:noProof/>
                <w:webHidden/>
              </w:rPr>
              <w:tab/>
            </w:r>
            <w:r w:rsidR="003375BE">
              <w:rPr>
                <w:noProof/>
                <w:webHidden/>
              </w:rPr>
              <w:fldChar w:fldCharType="begin"/>
            </w:r>
            <w:r w:rsidR="003375BE">
              <w:rPr>
                <w:noProof/>
                <w:webHidden/>
              </w:rPr>
              <w:instrText xml:space="preserve"> PAGEREF _Toc531803158 \h </w:instrText>
            </w:r>
            <w:r w:rsidR="003375BE">
              <w:rPr>
                <w:noProof/>
                <w:webHidden/>
              </w:rPr>
            </w:r>
            <w:r w:rsidR="003375BE">
              <w:rPr>
                <w:noProof/>
                <w:webHidden/>
              </w:rPr>
              <w:fldChar w:fldCharType="separate"/>
            </w:r>
            <w:r w:rsidR="00752624">
              <w:rPr>
                <w:noProof/>
                <w:webHidden/>
              </w:rPr>
              <w:t>16</w:t>
            </w:r>
            <w:r w:rsidR="003375BE">
              <w:rPr>
                <w:noProof/>
                <w:webHidden/>
              </w:rPr>
              <w:fldChar w:fldCharType="end"/>
            </w:r>
          </w:hyperlink>
        </w:p>
        <w:p w14:paraId="1F8FC638" w14:textId="77777777" w:rsidR="003375BE" w:rsidRDefault="00A95E0F" w:rsidP="00A66677">
          <w:pPr>
            <w:pStyle w:val="TOC1"/>
            <w:tabs>
              <w:tab w:val="right" w:leader="dot" w:pos="9350"/>
            </w:tabs>
            <w:spacing w:line="240" w:lineRule="auto"/>
            <w:rPr>
              <w:rFonts w:eastAsiaTheme="minorEastAsia"/>
              <w:noProof/>
            </w:rPr>
          </w:pPr>
          <w:hyperlink w:anchor="_Toc531803159" w:history="1">
            <w:r w:rsidR="003375BE" w:rsidRPr="009C00BB">
              <w:rPr>
                <w:rStyle w:val="Hyperlink"/>
                <w:noProof/>
              </w:rPr>
              <w:t>Appendix 1: Assumptions Used for Cost Estimates</w:t>
            </w:r>
            <w:r w:rsidR="003375BE">
              <w:rPr>
                <w:noProof/>
                <w:webHidden/>
              </w:rPr>
              <w:tab/>
            </w:r>
            <w:r w:rsidR="003375BE">
              <w:rPr>
                <w:noProof/>
                <w:webHidden/>
              </w:rPr>
              <w:fldChar w:fldCharType="begin"/>
            </w:r>
            <w:r w:rsidR="003375BE">
              <w:rPr>
                <w:noProof/>
                <w:webHidden/>
              </w:rPr>
              <w:instrText xml:space="preserve"> PAGEREF _Toc531803159 \h </w:instrText>
            </w:r>
            <w:r w:rsidR="003375BE">
              <w:rPr>
                <w:noProof/>
                <w:webHidden/>
              </w:rPr>
            </w:r>
            <w:r w:rsidR="003375BE">
              <w:rPr>
                <w:noProof/>
                <w:webHidden/>
              </w:rPr>
              <w:fldChar w:fldCharType="separate"/>
            </w:r>
            <w:r w:rsidR="00752624">
              <w:rPr>
                <w:noProof/>
                <w:webHidden/>
              </w:rPr>
              <w:t>17</w:t>
            </w:r>
            <w:r w:rsidR="003375BE">
              <w:rPr>
                <w:noProof/>
                <w:webHidden/>
              </w:rPr>
              <w:fldChar w:fldCharType="end"/>
            </w:r>
          </w:hyperlink>
        </w:p>
        <w:p w14:paraId="69B41926" w14:textId="77777777" w:rsidR="003375BE" w:rsidRDefault="00A95E0F" w:rsidP="00A66677">
          <w:pPr>
            <w:pStyle w:val="TOC1"/>
            <w:tabs>
              <w:tab w:val="right" w:leader="dot" w:pos="9350"/>
            </w:tabs>
            <w:spacing w:line="240" w:lineRule="auto"/>
            <w:rPr>
              <w:rFonts w:eastAsiaTheme="minorEastAsia"/>
              <w:noProof/>
            </w:rPr>
          </w:pPr>
          <w:hyperlink w:anchor="_Toc531803160" w:history="1">
            <w:r w:rsidR="003375BE" w:rsidRPr="009C00BB">
              <w:rPr>
                <w:rStyle w:val="Hyperlink"/>
                <w:noProof/>
              </w:rPr>
              <w:t>Appendix 2: Details on District Costs Estimated</w:t>
            </w:r>
            <w:r w:rsidR="003375BE">
              <w:rPr>
                <w:noProof/>
                <w:webHidden/>
              </w:rPr>
              <w:tab/>
            </w:r>
            <w:r w:rsidR="003375BE">
              <w:rPr>
                <w:noProof/>
                <w:webHidden/>
              </w:rPr>
              <w:fldChar w:fldCharType="begin"/>
            </w:r>
            <w:r w:rsidR="003375BE">
              <w:rPr>
                <w:noProof/>
                <w:webHidden/>
              </w:rPr>
              <w:instrText xml:space="preserve"> PAGEREF _Toc531803160 \h </w:instrText>
            </w:r>
            <w:r w:rsidR="003375BE">
              <w:rPr>
                <w:noProof/>
                <w:webHidden/>
              </w:rPr>
            </w:r>
            <w:r w:rsidR="003375BE">
              <w:rPr>
                <w:noProof/>
                <w:webHidden/>
              </w:rPr>
              <w:fldChar w:fldCharType="separate"/>
            </w:r>
            <w:r w:rsidR="00752624">
              <w:rPr>
                <w:noProof/>
                <w:webHidden/>
              </w:rPr>
              <w:t>18</w:t>
            </w:r>
            <w:r w:rsidR="003375BE">
              <w:rPr>
                <w:noProof/>
                <w:webHidden/>
              </w:rPr>
              <w:fldChar w:fldCharType="end"/>
            </w:r>
          </w:hyperlink>
        </w:p>
        <w:p w14:paraId="3D35B998" w14:textId="77777777" w:rsidR="003375BE" w:rsidRDefault="00A95E0F" w:rsidP="00A66677">
          <w:pPr>
            <w:pStyle w:val="TOC3"/>
            <w:tabs>
              <w:tab w:val="right" w:leader="dot" w:pos="9350"/>
            </w:tabs>
            <w:spacing w:line="240" w:lineRule="auto"/>
            <w:rPr>
              <w:noProof/>
            </w:rPr>
          </w:pPr>
          <w:hyperlink w:anchor="_Toc531803161" w:history="1">
            <w:r w:rsidR="003375BE" w:rsidRPr="009C00BB">
              <w:rPr>
                <w:rStyle w:val="Hyperlink"/>
                <w:noProof/>
              </w:rPr>
              <w:t>District SIS Start-up Fees</w:t>
            </w:r>
            <w:r w:rsidR="003375BE">
              <w:rPr>
                <w:noProof/>
                <w:webHidden/>
              </w:rPr>
              <w:tab/>
            </w:r>
            <w:r w:rsidR="003375BE">
              <w:rPr>
                <w:noProof/>
                <w:webHidden/>
              </w:rPr>
              <w:fldChar w:fldCharType="begin"/>
            </w:r>
            <w:r w:rsidR="003375BE">
              <w:rPr>
                <w:noProof/>
                <w:webHidden/>
              </w:rPr>
              <w:instrText xml:space="preserve"> PAGEREF _Toc531803161 \h </w:instrText>
            </w:r>
            <w:r w:rsidR="003375BE">
              <w:rPr>
                <w:noProof/>
                <w:webHidden/>
              </w:rPr>
            </w:r>
            <w:r w:rsidR="003375BE">
              <w:rPr>
                <w:noProof/>
                <w:webHidden/>
              </w:rPr>
              <w:fldChar w:fldCharType="separate"/>
            </w:r>
            <w:r w:rsidR="00752624">
              <w:rPr>
                <w:noProof/>
                <w:webHidden/>
              </w:rPr>
              <w:t>18</w:t>
            </w:r>
            <w:r w:rsidR="003375BE">
              <w:rPr>
                <w:noProof/>
                <w:webHidden/>
              </w:rPr>
              <w:fldChar w:fldCharType="end"/>
            </w:r>
          </w:hyperlink>
        </w:p>
        <w:p w14:paraId="511DE08C" w14:textId="77777777" w:rsidR="003375BE" w:rsidRDefault="00A95E0F" w:rsidP="00A66677">
          <w:pPr>
            <w:pStyle w:val="TOC3"/>
            <w:tabs>
              <w:tab w:val="right" w:leader="dot" w:pos="9350"/>
            </w:tabs>
            <w:spacing w:line="240" w:lineRule="auto"/>
            <w:rPr>
              <w:noProof/>
            </w:rPr>
          </w:pPr>
          <w:hyperlink w:anchor="_Toc531803162" w:history="1">
            <w:r w:rsidR="003375BE" w:rsidRPr="009C00BB">
              <w:rPr>
                <w:rStyle w:val="Hyperlink"/>
                <w:noProof/>
              </w:rPr>
              <w:t>District Base License Fees for SIS</w:t>
            </w:r>
            <w:r w:rsidR="003375BE">
              <w:rPr>
                <w:noProof/>
                <w:webHidden/>
              </w:rPr>
              <w:tab/>
            </w:r>
            <w:r w:rsidR="003375BE">
              <w:rPr>
                <w:noProof/>
                <w:webHidden/>
              </w:rPr>
              <w:fldChar w:fldCharType="begin"/>
            </w:r>
            <w:r w:rsidR="003375BE">
              <w:rPr>
                <w:noProof/>
                <w:webHidden/>
              </w:rPr>
              <w:instrText xml:space="preserve"> PAGEREF _Toc531803162 \h </w:instrText>
            </w:r>
            <w:r w:rsidR="003375BE">
              <w:rPr>
                <w:noProof/>
                <w:webHidden/>
              </w:rPr>
            </w:r>
            <w:r w:rsidR="003375BE">
              <w:rPr>
                <w:noProof/>
                <w:webHidden/>
              </w:rPr>
              <w:fldChar w:fldCharType="separate"/>
            </w:r>
            <w:r w:rsidR="00752624">
              <w:rPr>
                <w:noProof/>
                <w:webHidden/>
              </w:rPr>
              <w:t>18</w:t>
            </w:r>
            <w:r w:rsidR="003375BE">
              <w:rPr>
                <w:noProof/>
                <w:webHidden/>
              </w:rPr>
              <w:fldChar w:fldCharType="end"/>
            </w:r>
          </w:hyperlink>
        </w:p>
        <w:p w14:paraId="023C3D05" w14:textId="77777777" w:rsidR="003375BE" w:rsidRDefault="00A95E0F" w:rsidP="00A66677">
          <w:pPr>
            <w:pStyle w:val="TOC3"/>
            <w:tabs>
              <w:tab w:val="right" w:leader="dot" w:pos="9350"/>
            </w:tabs>
            <w:spacing w:line="240" w:lineRule="auto"/>
            <w:rPr>
              <w:noProof/>
            </w:rPr>
          </w:pPr>
          <w:hyperlink w:anchor="_Toc531803163" w:history="1">
            <w:r w:rsidR="003375BE" w:rsidRPr="009C00BB">
              <w:rPr>
                <w:rStyle w:val="Hyperlink"/>
                <w:noProof/>
              </w:rPr>
              <w:t>District Fees for Additional SIS Features/Functions and Other Integrating Services</w:t>
            </w:r>
            <w:r w:rsidR="003375BE">
              <w:rPr>
                <w:noProof/>
                <w:webHidden/>
              </w:rPr>
              <w:tab/>
            </w:r>
            <w:r w:rsidR="003375BE">
              <w:rPr>
                <w:noProof/>
                <w:webHidden/>
              </w:rPr>
              <w:fldChar w:fldCharType="begin"/>
            </w:r>
            <w:r w:rsidR="003375BE">
              <w:rPr>
                <w:noProof/>
                <w:webHidden/>
              </w:rPr>
              <w:instrText xml:space="preserve"> PAGEREF _Toc531803163 \h </w:instrText>
            </w:r>
            <w:r w:rsidR="003375BE">
              <w:rPr>
                <w:noProof/>
                <w:webHidden/>
              </w:rPr>
            </w:r>
            <w:r w:rsidR="003375BE">
              <w:rPr>
                <w:noProof/>
                <w:webHidden/>
              </w:rPr>
              <w:fldChar w:fldCharType="separate"/>
            </w:r>
            <w:r w:rsidR="00752624">
              <w:rPr>
                <w:noProof/>
                <w:webHidden/>
              </w:rPr>
              <w:t>18</w:t>
            </w:r>
            <w:r w:rsidR="003375BE">
              <w:rPr>
                <w:noProof/>
                <w:webHidden/>
              </w:rPr>
              <w:fldChar w:fldCharType="end"/>
            </w:r>
          </w:hyperlink>
        </w:p>
        <w:p w14:paraId="5BFD9A58" w14:textId="77777777" w:rsidR="003375BE" w:rsidRDefault="00A95E0F" w:rsidP="00A66677">
          <w:pPr>
            <w:pStyle w:val="TOC3"/>
            <w:tabs>
              <w:tab w:val="right" w:leader="dot" w:pos="9350"/>
            </w:tabs>
            <w:spacing w:line="240" w:lineRule="auto"/>
            <w:rPr>
              <w:noProof/>
            </w:rPr>
          </w:pPr>
          <w:hyperlink w:anchor="_Toc531803164" w:history="1">
            <w:r w:rsidR="003375BE" w:rsidRPr="009C00BB">
              <w:rPr>
                <w:rStyle w:val="Hyperlink"/>
                <w:noProof/>
              </w:rPr>
              <w:t>District Costs for Personnel Training, Data Migration, Buy-in for Changing to a New Vendor</w:t>
            </w:r>
            <w:r w:rsidR="003375BE">
              <w:rPr>
                <w:noProof/>
                <w:webHidden/>
              </w:rPr>
              <w:tab/>
            </w:r>
            <w:r w:rsidR="003375BE">
              <w:rPr>
                <w:noProof/>
                <w:webHidden/>
              </w:rPr>
              <w:fldChar w:fldCharType="begin"/>
            </w:r>
            <w:r w:rsidR="003375BE">
              <w:rPr>
                <w:noProof/>
                <w:webHidden/>
              </w:rPr>
              <w:instrText xml:space="preserve"> PAGEREF _Toc531803164 \h </w:instrText>
            </w:r>
            <w:r w:rsidR="003375BE">
              <w:rPr>
                <w:noProof/>
                <w:webHidden/>
              </w:rPr>
            </w:r>
            <w:r w:rsidR="003375BE">
              <w:rPr>
                <w:noProof/>
                <w:webHidden/>
              </w:rPr>
              <w:fldChar w:fldCharType="separate"/>
            </w:r>
            <w:r w:rsidR="00752624">
              <w:rPr>
                <w:noProof/>
                <w:webHidden/>
              </w:rPr>
              <w:t>19</w:t>
            </w:r>
            <w:r w:rsidR="003375BE">
              <w:rPr>
                <w:noProof/>
                <w:webHidden/>
              </w:rPr>
              <w:fldChar w:fldCharType="end"/>
            </w:r>
          </w:hyperlink>
        </w:p>
        <w:p w14:paraId="2B16FE49" w14:textId="77777777" w:rsidR="003375BE" w:rsidRDefault="00A95E0F" w:rsidP="00A66677">
          <w:pPr>
            <w:pStyle w:val="TOC3"/>
            <w:tabs>
              <w:tab w:val="right" w:leader="dot" w:pos="9350"/>
            </w:tabs>
            <w:spacing w:line="240" w:lineRule="auto"/>
            <w:rPr>
              <w:noProof/>
            </w:rPr>
          </w:pPr>
          <w:hyperlink w:anchor="_Toc531803165" w:history="1">
            <w:r w:rsidR="003375BE" w:rsidRPr="009C00BB">
              <w:rPr>
                <w:rStyle w:val="Hyperlink"/>
                <w:noProof/>
              </w:rPr>
              <w:t>District Time Burden for Uploading Data for State and Federal Reporting</w:t>
            </w:r>
            <w:r w:rsidR="003375BE">
              <w:rPr>
                <w:noProof/>
                <w:webHidden/>
              </w:rPr>
              <w:tab/>
            </w:r>
            <w:r w:rsidR="003375BE">
              <w:rPr>
                <w:noProof/>
                <w:webHidden/>
              </w:rPr>
              <w:fldChar w:fldCharType="begin"/>
            </w:r>
            <w:r w:rsidR="003375BE">
              <w:rPr>
                <w:noProof/>
                <w:webHidden/>
              </w:rPr>
              <w:instrText xml:space="preserve"> PAGEREF _Toc531803165 \h </w:instrText>
            </w:r>
            <w:r w:rsidR="003375BE">
              <w:rPr>
                <w:noProof/>
                <w:webHidden/>
              </w:rPr>
            </w:r>
            <w:r w:rsidR="003375BE">
              <w:rPr>
                <w:noProof/>
                <w:webHidden/>
              </w:rPr>
              <w:fldChar w:fldCharType="separate"/>
            </w:r>
            <w:r w:rsidR="00752624">
              <w:rPr>
                <w:noProof/>
                <w:webHidden/>
              </w:rPr>
              <w:t>20</w:t>
            </w:r>
            <w:r w:rsidR="003375BE">
              <w:rPr>
                <w:noProof/>
                <w:webHidden/>
              </w:rPr>
              <w:fldChar w:fldCharType="end"/>
            </w:r>
          </w:hyperlink>
        </w:p>
        <w:p w14:paraId="2C25F89C" w14:textId="77777777" w:rsidR="003375BE" w:rsidRDefault="00A95E0F" w:rsidP="00A66677">
          <w:pPr>
            <w:pStyle w:val="TOC1"/>
            <w:tabs>
              <w:tab w:val="right" w:leader="dot" w:pos="9350"/>
            </w:tabs>
            <w:spacing w:line="240" w:lineRule="auto"/>
            <w:rPr>
              <w:rFonts w:eastAsiaTheme="minorEastAsia"/>
              <w:noProof/>
            </w:rPr>
          </w:pPr>
          <w:hyperlink w:anchor="_Toc531803166" w:history="1">
            <w:r w:rsidR="003375BE" w:rsidRPr="009C00BB">
              <w:rPr>
                <w:rStyle w:val="Hyperlink"/>
                <w:noProof/>
              </w:rPr>
              <w:t>Appendix 3: Considerations for Costs and Savings to KSDE</w:t>
            </w:r>
            <w:r w:rsidR="003375BE">
              <w:rPr>
                <w:noProof/>
                <w:webHidden/>
              </w:rPr>
              <w:tab/>
            </w:r>
            <w:r w:rsidR="003375BE">
              <w:rPr>
                <w:noProof/>
                <w:webHidden/>
              </w:rPr>
              <w:fldChar w:fldCharType="begin"/>
            </w:r>
            <w:r w:rsidR="003375BE">
              <w:rPr>
                <w:noProof/>
                <w:webHidden/>
              </w:rPr>
              <w:instrText xml:space="preserve"> PAGEREF _Toc531803166 \h </w:instrText>
            </w:r>
            <w:r w:rsidR="003375BE">
              <w:rPr>
                <w:noProof/>
                <w:webHidden/>
              </w:rPr>
            </w:r>
            <w:r w:rsidR="003375BE">
              <w:rPr>
                <w:noProof/>
                <w:webHidden/>
              </w:rPr>
              <w:fldChar w:fldCharType="separate"/>
            </w:r>
            <w:r w:rsidR="00752624">
              <w:rPr>
                <w:noProof/>
                <w:webHidden/>
              </w:rPr>
              <w:t>21</w:t>
            </w:r>
            <w:r w:rsidR="003375BE">
              <w:rPr>
                <w:noProof/>
                <w:webHidden/>
              </w:rPr>
              <w:fldChar w:fldCharType="end"/>
            </w:r>
          </w:hyperlink>
        </w:p>
        <w:p w14:paraId="47BF3417" w14:textId="77777777" w:rsidR="003375BE" w:rsidRDefault="00A95E0F" w:rsidP="00A66677">
          <w:pPr>
            <w:pStyle w:val="TOC3"/>
            <w:tabs>
              <w:tab w:val="right" w:leader="dot" w:pos="9350"/>
            </w:tabs>
            <w:spacing w:line="240" w:lineRule="auto"/>
            <w:rPr>
              <w:noProof/>
            </w:rPr>
          </w:pPr>
          <w:hyperlink w:anchor="_Toc531803167" w:history="1">
            <w:r w:rsidR="003375BE" w:rsidRPr="009C00BB">
              <w:rPr>
                <w:rStyle w:val="Hyperlink"/>
                <w:noProof/>
              </w:rPr>
              <w:t>Costs to KSDE of Establishing a Data Warehouse</w:t>
            </w:r>
            <w:r w:rsidR="003375BE">
              <w:rPr>
                <w:noProof/>
                <w:webHidden/>
              </w:rPr>
              <w:tab/>
            </w:r>
            <w:r w:rsidR="003375BE">
              <w:rPr>
                <w:noProof/>
                <w:webHidden/>
              </w:rPr>
              <w:fldChar w:fldCharType="begin"/>
            </w:r>
            <w:r w:rsidR="003375BE">
              <w:rPr>
                <w:noProof/>
                <w:webHidden/>
              </w:rPr>
              <w:instrText xml:space="preserve"> PAGEREF _Toc531803167 \h </w:instrText>
            </w:r>
            <w:r w:rsidR="003375BE">
              <w:rPr>
                <w:noProof/>
                <w:webHidden/>
              </w:rPr>
            </w:r>
            <w:r w:rsidR="003375BE">
              <w:rPr>
                <w:noProof/>
                <w:webHidden/>
              </w:rPr>
              <w:fldChar w:fldCharType="separate"/>
            </w:r>
            <w:r w:rsidR="00752624">
              <w:rPr>
                <w:noProof/>
                <w:webHidden/>
              </w:rPr>
              <w:t>21</w:t>
            </w:r>
            <w:r w:rsidR="003375BE">
              <w:rPr>
                <w:noProof/>
                <w:webHidden/>
              </w:rPr>
              <w:fldChar w:fldCharType="end"/>
            </w:r>
          </w:hyperlink>
        </w:p>
        <w:p w14:paraId="0D3E31C5" w14:textId="77777777" w:rsidR="003375BE" w:rsidRDefault="00A95E0F" w:rsidP="00A66677">
          <w:pPr>
            <w:pStyle w:val="TOC3"/>
            <w:tabs>
              <w:tab w:val="right" w:leader="dot" w:pos="9350"/>
            </w:tabs>
            <w:spacing w:line="240" w:lineRule="auto"/>
            <w:rPr>
              <w:noProof/>
            </w:rPr>
          </w:pPr>
          <w:hyperlink w:anchor="_Toc531803168" w:history="1">
            <w:r w:rsidR="003375BE" w:rsidRPr="009C00BB">
              <w:rPr>
                <w:rStyle w:val="Hyperlink"/>
                <w:noProof/>
              </w:rPr>
              <w:t>Costs to KSDE of Additional Support and Reporting Personnel</w:t>
            </w:r>
            <w:r w:rsidR="003375BE">
              <w:rPr>
                <w:noProof/>
                <w:webHidden/>
              </w:rPr>
              <w:tab/>
            </w:r>
            <w:r w:rsidR="003375BE">
              <w:rPr>
                <w:noProof/>
                <w:webHidden/>
              </w:rPr>
              <w:fldChar w:fldCharType="begin"/>
            </w:r>
            <w:r w:rsidR="003375BE">
              <w:rPr>
                <w:noProof/>
                <w:webHidden/>
              </w:rPr>
              <w:instrText xml:space="preserve"> PAGEREF _Toc531803168 \h </w:instrText>
            </w:r>
            <w:r w:rsidR="003375BE">
              <w:rPr>
                <w:noProof/>
                <w:webHidden/>
              </w:rPr>
            </w:r>
            <w:r w:rsidR="003375BE">
              <w:rPr>
                <w:noProof/>
                <w:webHidden/>
              </w:rPr>
              <w:fldChar w:fldCharType="separate"/>
            </w:r>
            <w:r w:rsidR="00752624">
              <w:rPr>
                <w:noProof/>
                <w:webHidden/>
              </w:rPr>
              <w:t>21</w:t>
            </w:r>
            <w:r w:rsidR="003375BE">
              <w:rPr>
                <w:noProof/>
                <w:webHidden/>
              </w:rPr>
              <w:fldChar w:fldCharType="end"/>
            </w:r>
          </w:hyperlink>
        </w:p>
        <w:p w14:paraId="26081D1F" w14:textId="77777777" w:rsidR="003375BE" w:rsidRDefault="00A95E0F" w:rsidP="00A66677">
          <w:pPr>
            <w:pStyle w:val="TOC3"/>
            <w:tabs>
              <w:tab w:val="right" w:leader="dot" w:pos="9350"/>
            </w:tabs>
            <w:spacing w:line="240" w:lineRule="auto"/>
            <w:rPr>
              <w:noProof/>
            </w:rPr>
          </w:pPr>
          <w:hyperlink w:anchor="_Toc531803169" w:history="1">
            <w:r w:rsidR="003375BE" w:rsidRPr="009C00BB">
              <w:rPr>
                <w:rStyle w:val="Hyperlink"/>
                <w:noProof/>
              </w:rPr>
              <w:t>Costs to KSDE of Project Management to Consider Different SIS Implementation Models and Vendors, Data Gathering from Districts and Vendors, Procurement and RFI Process</w:t>
            </w:r>
            <w:r w:rsidR="003375BE">
              <w:rPr>
                <w:noProof/>
                <w:webHidden/>
              </w:rPr>
              <w:tab/>
            </w:r>
            <w:r w:rsidR="003375BE">
              <w:rPr>
                <w:noProof/>
                <w:webHidden/>
              </w:rPr>
              <w:fldChar w:fldCharType="begin"/>
            </w:r>
            <w:r w:rsidR="003375BE">
              <w:rPr>
                <w:noProof/>
                <w:webHidden/>
              </w:rPr>
              <w:instrText xml:space="preserve"> PAGEREF _Toc531803169 \h </w:instrText>
            </w:r>
            <w:r w:rsidR="003375BE">
              <w:rPr>
                <w:noProof/>
                <w:webHidden/>
              </w:rPr>
            </w:r>
            <w:r w:rsidR="003375BE">
              <w:rPr>
                <w:noProof/>
                <w:webHidden/>
              </w:rPr>
              <w:fldChar w:fldCharType="separate"/>
            </w:r>
            <w:r w:rsidR="00752624">
              <w:rPr>
                <w:noProof/>
                <w:webHidden/>
              </w:rPr>
              <w:t>22</w:t>
            </w:r>
            <w:r w:rsidR="003375BE">
              <w:rPr>
                <w:noProof/>
                <w:webHidden/>
              </w:rPr>
              <w:fldChar w:fldCharType="end"/>
            </w:r>
          </w:hyperlink>
        </w:p>
        <w:p w14:paraId="2051FDD6" w14:textId="77777777" w:rsidR="003375BE" w:rsidRDefault="00A95E0F" w:rsidP="00A66677">
          <w:pPr>
            <w:pStyle w:val="TOC3"/>
            <w:tabs>
              <w:tab w:val="right" w:leader="dot" w:pos="9350"/>
            </w:tabs>
            <w:spacing w:line="240" w:lineRule="auto"/>
            <w:rPr>
              <w:noProof/>
            </w:rPr>
          </w:pPr>
          <w:hyperlink w:anchor="_Toc531803170" w:history="1">
            <w:r w:rsidR="003375BE" w:rsidRPr="009C00BB">
              <w:rPr>
                <w:rStyle w:val="Hyperlink"/>
                <w:noProof/>
              </w:rPr>
              <w:t>Data Management and Correction</w:t>
            </w:r>
            <w:r w:rsidR="003375BE">
              <w:rPr>
                <w:noProof/>
                <w:webHidden/>
              </w:rPr>
              <w:tab/>
            </w:r>
            <w:r w:rsidR="003375BE">
              <w:rPr>
                <w:noProof/>
                <w:webHidden/>
              </w:rPr>
              <w:fldChar w:fldCharType="begin"/>
            </w:r>
            <w:r w:rsidR="003375BE">
              <w:rPr>
                <w:noProof/>
                <w:webHidden/>
              </w:rPr>
              <w:instrText xml:space="preserve"> PAGEREF _Toc531803170 \h </w:instrText>
            </w:r>
            <w:r w:rsidR="003375BE">
              <w:rPr>
                <w:noProof/>
                <w:webHidden/>
              </w:rPr>
            </w:r>
            <w:r w:rsidR="003375BE">
              <w:rPr>
                <w:noProof/>
                <w:webHidden/>
              </w:rPr>
              <w:fldChar w:fldCharType="separate"/>
            </w:r>
            <w:r w:rsidR="00752624">
              <w:rPr>
                <w:noProof/>
                <w:webHidden/>
              </w:rPr>
              <w:t>22</w:t>
            </w:r>
            <w:r w:rsidR="003375BE">
              <w:rPr>
                <w:noProof/>
                <w:webHidden/>
              </w:rPr>
              <w:fldChar w:fldCharType="end"/>
            </w:r>
          </w:hyperlink>
        </w:p>
        <w:p w14:paraId="0483D0D7" w14:textId="77777777" w:rsidR="003375BE" w:rsidRDefault="00A95E0F" w:rsidP="00A66677">
          <w:pPr>
            <w:pStyle w:val="TOC3"/>
            <w:tabs>
              <w:tab w:val="right" w:leader="dot" w:pos="9350"/>
            </w:tabs>
            <w:spacing w:line="240" w:lineRule="auto"/>
            <w:rPr>
              <w:noProof/>
            </w:rPr>
          </w:pPr>
          <w:hyperlink w:anchor="_Toc531803171" w:history="1">
            <w:r w:rsidR="003375BE" w:rsidRPr="009C00BB">
              <w:rPr>
                <w:rStyle w:val="Hyperlink"/>
                <w:noProof/>
              </w:rPr>
              <w:t>Data-backups and Off-site Storage</w:t>
            </w:r>
            <w:r w:rsidR="003375BE">
              <w:rPr>
                <w:noProof/>
                <w:webHidden/>
              </w:rPr>
              <w:tab/>
            </w:r>
            <w:r w:rsidR="003375BE">
              <w:rPr>
                <w:noProof/>
                <w:webHidden/>
              </w:rPr>
              <w:fldChar w:fldCharType="begin"/>
            </w:r>
            <w:r w:rsidR="003375BE">
              <w:rPr>
                <w:noProof/>
                <w:webHidden/>
              </w:rPr>
              <w:instrText xml:space="preserve"> PAGEREF _Toc531803171 \h </w:instrText>
            </w:r>
            <w:r w:rsidR="003375BE">
              <w:rPr>
                <w:noProof/>
                <w:webHidden/>
              </w:rPr>
            </w:r>
            <w:r w:rsidR="003375BE">
              <w:rPr>
                <w:noProof/>
                <w:webHidden/>
              </w:rPr>
              <w:fldChar w:fldCharType="separate"/>
            </w:r>
            <w:r w:rsidR="00752624">
              <w:rPr>
                <w:noProof/>
                <w:webHidden/>
              </w:rPr>
              <w:t>22</w:t>
            </w:r>
            <w:r w:rsidR="003375BE">
              <w:rPr>
                <w:noProof/>
                <w:webHidden/>
              </w:rPr>
              <w:fldChar w:fldCharType="end"/>
            </w:r>
          </w:hyperlink>
        </w:p>
        <w:p w14:paraId="4FEF7044" w14:textId="77777777" w:rsidR="003375BE" w:rsidRDefault="00A95E0F" w:rsidP="00A66677">
          <w:pPr>
            <w:pStyle w:val="TOC3"/>
            <w:tabs>
              <w:tab w:val="right" w:leader="dot" w:pos="9350"/>
            </w:tabs>
            <w:spacing w:line="240" w:lineRule="auto"/>
            <w:rPr>
              <w:noProof/>
            </w:rPr>
          </w:pPr>
          <w:hyperlink w:anchor="_Toc531803172" w:history="1">
            <w:r w:rsidR="003375BE" w:rsidRPr="009C00BB">
              <w:rPr>
                <w:rStyle w:val="Hyperlink"/>
                <w:noProof/>
              </w:rPr>
              <w:t>Procurement and Contract Administration</w:t>
            </w:r>
            <w:r w:rsidR="003375BE">
              <w:rPr>
                <w:noProof/>
                <w:webHidden/>
              </w:rPr>
              <w:tab/>
            </w:r>
            <w:r w:rsidR="003375BE">
              <w:rPr>
                <w:noProof/>
                <w:webHidden/>
              </w:rPr>
              <w:fldChar w:fldCharType="begin"/>
            </w:r>
            <w:r w:rsidR="003375BE">
              <w:rPr>
                <w:noProof/>
                <w:webHidden/>
              </w:rPr>
              <w:instrText xml:space="preserve"> PAGEREF _Toc531803172 \h </w:instrText>
            </w:r>
            <w:r w:rsidR="003375BE">
              <w:rPr>
                <w:noProof/>
                <w:webHidden/>
              </w:rPr>
            </w:r>
            <w:r w:rsidR="003375BE">
              <w:rPr>
                <w:noProof/>
                <w:webHidden/>
              </w:rPr>
              <w:fldChar w:fldCharType="separate"/>
            </w:r>
            <w:r w:rsidR="00752624">
              <w:rPr>
                <w:noProof/>
                <w:webHidden/>
              </w:rPr>
              <w:t>23</w:t>
            </w:r>
            <w:r w:rsidR="003375BE">
              <w:rPr>
                <w:noProof/>
                <w:webHidden/>
              </w:rPr>
              <w:fldChar w:fldCharType="end"/>
            </w:r>
          </w:hyperlink>
        </w:p>
        <w:p w14:paraId="2FB2C855" w14:textId="77777777" w:rsidR="003375BE" w:rsidRDefault="00A95E0F" w:rsidP="00A66677">
          <w:pPr>
            <w:pStyle w:val="TOC3"/>
            <w:tabs>
              <w:tab w:val="right" w:leader="dot" w:pos="9350"/>
            </w:tabs>
            <w:spacing w:line="240" w:lineRule="auto"/>
            <w:rPr>
              <w:noProof/>
            </w:rPr>
          </w:pPr>
          <w:hyperlink w:anchor="_Toc531803173" w:history="1">
            <w:r w:rsidR="003375BE" w:rsidRPr="009C00BB">
              <w:rPr>
                <w:rStyle w:val="Hyperlink"/>
                <w:noProof/>
              </w:rPr>
              <w:t>Other Benefits of a Centralized Data Store or Statewide System</w:t>
            </w:r>
            <w:r w:rsidR="003375BE">
              <w:rPr>
                <w:noProof/>
                <w:webHidden/>
              </w:rPr>
              <w:tab/>
            </w:r>
            <w:r w:rsidR="003375BE">
              <w:rPr>
                <w:noProof/>
                <w:webHidden/>
              </w:rPr>
              <w:fldChar w:fldCharType="begin"/>
            </w:r>
            <w:r w:rsidR="003375BE">
              <w:rPr>
                <w:noProof/>
                <w:webHidden/>
              </w:rPr>
              <w:instrText xml:space="preserve"> PAGEREF _Toc531803173 \h </w:instrText>
            </w:r>
            <w:r w:rsidR="003375BE">
              <w:rPr>
                <w:noProof/>
                <w:webHidden/>
              </w:rPr>
            </w:r>
            <w:r w:rsidR="003375BE">
              <w:rPr>
                <w:noProof/>
                <w:webHidden/>
              </w:rPr>
              <w:fldChar w:fldCharType="separate"/>
            </w:r>
            <w:r w:rsidR="00752624">
              <w:rPr>
                <w:noProof/>
                <w:webHidden/>
              </w:rPr>
              <w:t>23</w:t>
            </w:r>
            <w:r w:rsidR="003375BE">
              <w:rPr>
                <w:noProof/>
                <w:webHidden/>
              </w:rPr>
              <w:fldChar w:fldCharType="end"/>
            </w:r>
          </w:hyperlink>
        </w:p>
        <w:p w14:paraId="6F9A5F64" w14:textId="78BC205E" w:rsidR="003375BE" w:rsidRDefault="003375BE" w:rsidP="00A66677">
          <w:pPr>
            <w:spacing w:line="240" w:lineRule="auto"/>
          </w:pPr>
          <w:r>
            <w:rPr>
              <w:b/>
              <w:bCs/>
              <w:noProof/>
            </w:rPr>
            <w:fldChar w:fldCharType="end"/>
          </w:r>
        </w:p>
      </w:sdtContent>
    </w:sdt>
    <w:p w14:paraId="4B97E364" w14:textId="77777777" w:rsidR="00A66677" w:rsidRDefault="00A66677">
      <w:pPr>
        <w:rPr>
          <w:rFonts w:asciiTheme="majorHAnsi" w:eastAsiaTheme="majorEastAsia" w:hAnsiTheme="majorHAnsi" w:cstheme="majorBidi"/>
          <w:b/>
          <w:bCs/>
          <w:color w:val="365F91" w:themeColor="accent1" w:themeShade="BF"/>
          <w:sz w:val="28"/>
          <w:szCs w:val="28"/>
        </w:rPr>
      </w:pPr>
      <w:bookmarkStart w:id="8" w:name="_Toc531803147"/>
      <w:r>
        <w:br w:type="page"/>
      </w:r>
    </w:p>
    <w:p w14:paraId="56D12CEB" w14:textId="57254368" w:rsidR="00D75864" w:rsidRDefault="005951D3" w:rsidP="00A66677">
      <w:pPr>
        <w:pStyle w:val="Heading1"/>
        <w:spacing w:line="240" w:lineRule="auto"/>
      </w:pPr>
      <w:r>
        <w:lastRenderedPageBreak/>
        <w:t>Executive</w:t>
      </w:r>
      <w:r w:rsidR="00D75864">
        <w:t xml:space="preserve"> Summary</w:t>
      </w:r>
      <w:bookmarkEnd w:id="8"/>
    </w:p>
    <w:p w14:paraId="0567E691" w14:textId="4ACD9F57" w:rsidR="00E37C67" w:rsidRDefault="00D75864" w:rsidP="00A66677">
      <w:pPr>
        <w:spacing w:after="0" w:line="240" w:lineRule="auto"/>
        <w:rPr>
          <w:rFonts w:ascii="Calibri" w:eastAsia="Calibri" w:hAnsi="Calibri" w:cs="Times New Roman"/>
        </w:rPr>
      </w:pPr>
      <w:r w:rsidRPr="00D75864">
        <w:rPr>
          <w:rFonts w:ascii="Calibri" w:eastAsia="Calibri" w:hAnsi="Calibri" w:cs="Times New Roman"/>
        </w:rPr>
        <w:t xml:space="preserve">This report summarizes findings </w:t>
      </w:r>
      <w:r>
        <w:rPr>
          <w:rFonts w:ascii="Calibri" w:eastAsia="Calibri" w:hAnsi="Calibri" w:cs="Times New Roman"/>
        </w:rPr>
        <w:t>from</w:t>
      </w:r>
      <w:r w:rsidRPr="00D75864">
        <w:rPr>
          <w:rFonts w:ascii="Calibri" w:eastAsia="Calibri" w:hAnsi="Calibri" w:cs="Times New Roman"/>
        </w:rPr>
        <w:t xml:space="preserve"> a study conducted by</w:t>
      </w:r>
      <w:r w:rsidRPr="00D75864">
        <w:t xml:space="preserve"> </w:t>
      </w:r>
      <w:r w:rsidRPr="00D75864">
        <w:rPr>
          <w:rFonts w:ascii="Calibri" w:eastAsia="Calibri" w:hAnsi="Calibri" w:cs="Times New Roman"/>
        </w:rPr>
        <w:t>Kansas State Department of Education (KSDE)</w:t>
      </w:r>
      <w:r w:rsidRPr="00D75864">
        <w:t xml:space="preserve"> in collaboration </w:t>
      </w:r>
      <w:r w:rsidRPr="00D75864">
        <w:rPr>
          <w:rFonts w:ascii="Calibri" w:eastAsia="Calibri" w:hAnsi="Calibri" w:cs="Times New Roman"/>
        </w:rPr>
        <w:t>with Teachers College, Columbia University</w:t>
      </w:r>
      <w:r w:rsidR="00F539B2">
        <w:rPr>
          <w:rFonts w:ascii="Calibri" w:eastAsia="Calibri" w:hAnsi="Calibri" w:cs="Times New Roman"/>
        </w:rPr>
        <w:t xml:space="preserve"> on the resource requirements, </w:t>
      </w:r>
      <w:r>
        <w:rPr>
          <w:rFonts w:ascii="Calibri" w:eastAsia="Calibri" w:hAnsi="Calibri" w:cs="Times New Roman"/>
        </w:rPr>
        <w:t>cost implications and stakeholder preferences</w:t>
      </w:r>
      <w:r w:rsidR="00F539B2">
        <w:rPr>
          <w:rFonts w:ascii="Calibri" w:eastAsia="Calibri" w:hAnsi="Calibri" w:cs="Times New Roman"/>
        </w:rPr>
        <w:t xml:space="preserve"> </w:t>
      </w:r>
      <w:r w:rsidR="007C040B">
        <w:rPr>
          <w:rFonts w:ascii="Calibri" w:eastAsia="Calibri" w:hAnsi="Calibri" w:cs="Times New Roman"/>
        </w:rPr>
        <w:t xml:space="preserve">for </w:t>
      </w:r>
      <w:r>
        <w:rPr>
          <w:rFonts w:ascii="Calibri" w:eastAsia="Calibri" w:hAnsi="Calibri" w:cs="Times New Roman"/>
        </w:rPr>
        <w:t xml:space="preserve">six different models of implementing a student information system </w:t>
      </w:r>
      <w:r w:rsidR="007C040B">
        <w:rPr>
          <w:rFonts w:ascii="Calibri" w:eastAsia="Calibri" w:hAnsi="Calibri" w:cs="Times New Roman"/>
        </w:rPr>
        <w:t xml:space="preserve">(SIS) </w:t>
      </w:r>
      <w:r w:rsidR="00F539B2">
        <w:rPr>
          <w:rFonts w:ascii="Calibri" w:eastAsia="Calibri" w:hAnsi="Calibri" w:cs="Times New Roman"/>
        </w:rPr>
        <w:t xml:space="preserve">across the State of Kansas. </w:t>
      </w:r>
      <w:r w:rsidR="00092DEF">
        <w:rPr>
          <w:rFonts w:ascii="Calibri" w:eastAsia="Calibri" w:hAnsi="Calibri" w:cs="Times New Roman"/>
        </w:rPr>
        <w:t xml:space="preserve">The models differ in three substantial ways: </w:t>
      </w:r>
    </w:p>
    <w:p w14:paraId="24AE254E" w14:textId="70B248B1" w:rsidR="00E37C67" w:rsidRDefault="00167A64" w:rsidP="00A66677">
      <w:pPr>
        <w:pStyle w:val="ListParagraph"/>
        <w:numPr>
          <w:ilvl w:val="0"/>
          <w:numId w:val="22"/>
        </w:numPr>
        <w:spacing w:after="0" w:line="240" w:lineRule="auto"/>
        <w:ind w:left="540"/>
        <w:rPr>
          <w:rFonts w:ascii="Calibri" w:eastAsia="Calibri" w:hAnsi="Calibri" w:cs="Times New Roman"/>
        </w:rPr>
      </w:pPr>
      <w:r>
        <w:rPr>
          <w:rFonts w:ascii="Calibri" w:eastAsia="Calibri" w:hAnsi="Calibri" w:cs="Times New Roman"/>
        </w:rPr>
        <w:t>w</w:t>
      </w:r>
      <w:r w:rsidR="00092DEF" w:rsidRPr="00E37C67">
        <w:rPr>
          <w:rFonts w:ascii="Calibri" w:eastAsia="Calibri" w:hAnsi="Calibri" w:cs="Times New Roman"/>
        </w:rPr>
        <w:t>hether districts continue to choos</w:t>
      </w:r>
      <w:r>
        <w:rPr>
          <w:rFonts w:ascii="Calibri" w:eastAsia="Calibri" w:hAnsi="Calibri" w:cs="Times New Roman"/>
        </w:rPr>
        <w:t xml:space="preserve">e their own SIS vendors or </w:t>
      </w:r>
      <w:r w:rsidR="00092DEF" w:rsidRPr="00E37C67">
        <w:rPr>
          <w:rFonts w:ascii="Calibri" w:eastAsia="Calibri" w:hAnsi="Calibri" w:cs="Times New Roman"/>
        </w:rPr>
        <w:t xml:space="preserve">all use one state-contracted vendor; </w:t>
      </w:r>
    </w:p>
    <w:p w14:paraId="5A00527E" w14:textId="47D9DC28" w:rsidR="00E37C67" w:rsidRPr="00E37C67" w:rsidRDefault="00092DEF" w:rsidP="00A66677">
      <w:pPr>
        <w:pStyle w:val="ListParagraph"/>
        <w:numPr>
          <w:ilvl w:val="0"/>
          <w:numId w:val="22"/>
        </w:numPr>
        <w:spacing w:after="0" w:line="240" w:lineRule="auto"/>
        <w:ind w:left="540"/>
        <w:rPr>
          <w:rFonts w:ascii="Calibri" w:eastAsia="Calibri" w:hAnsi="Calibri" w:cs="Times New Roman"/>
        </w:rPr>
      </w:pPr>
      <w:r w:rsidRPr="00E37C67">
        <w:rPr>
          <w:rFonts w:ascii="Calibri" w:eastAsia="Calibri" w:hAnsi="Calibri" w:cs="Times New Roman"/>
        </w:rPr>
        <w:t xml:space="preserve">whether district SISs connect to a centralized data store that KSDE would develop; </w:t>
      </w:r>
    </w:p>
    <w:p w14:paraId="4439DB8A" w14:textId="6BBD1C68" w:rsidR="00E37C67" w:rsidRPr="00E37C67" w:rsidRDefault="00167A64" w:rsidP="00A66677">
      <w:pPr>
        <w:pStyle w:val="ListParagraph"/>
        <w:numPr>
          <w:ilvl w:val="0"/>
          <w:numId w:val="22"/>
        </w:numPr>
        <w:spacing w:after="0" w:line="240" w:lineRule="auto"/>
        <w:ind w:left="540"/>
        <w:rPr>
          <w:rFonts w:ascii="Calibri" w:eastAsia="Calibri" w:hAnsi="Calibri" w:cs="Times New Roman"/>
        </w:rPr>
      </w:pPr>
      <w:r>
        <w:rPr>
          <w:rFonts w:ascii="Calibri" w:eastAsia="Calibri" w:hAnsi="Calibri" w:cs="Times New Roman"/>
        </w:rPr>
        <w:t xml:space="preserve">whether the model </w:t>
      </w:r>
      <w:r w:rsidR="00D16717" w:rsidRPr="00E37C67">
        <w:rPr>
          <w:rFonts w:ascii="Calibri" w:eastAsia="Calibri" w:hAnsi="Calibri" w:cs="Times New Roman"/>
        </w:rPr>
        <w:t>eliminate</w:t>
      </w:r>
      <w:r>
        <w:rPr>
          <w:rFonts w:ascii="Calibri" w:eastAsia="Calibri" w:hAnsi="Calibri" w:cs="Times New Roman"/>
        </w:rPr>
        <w:t>s</w:t>
      </w:r>
      <w:r w:rsidR="00D16717" w:rsidRPr="00E37C67">
        <w:rPr>
          <w:rFonts w:ascii="Calibri" w:eastAsia="Calibri" w:hAnsi="Calibri" w:cs="Times New Roman"/>
        </w:rPr>
        <w:t xml:space="preserve"> the </w:t>
      </w:r>
      <w:r w:rsidR="00092DEF" w:rsidRPr="00E37C67">
        <w:rPr>
          <w:rFonts w:ascii="Calibri" w:eastAsia="Calibri" w:hAnsi="Calibri" w:cs="Times New Roman"/>
        </w:rPr>
        <w:t>need for district data to be uploaded manual</w:t>
      </w:r>
      <w:r w:rsidR="004F483D" w:rsidRPr="00E37C67">
        <w:rPr>
          <w:rFonts w:ascii="Calibri" w:eastAsia="Calibri" w:hAnsi="Calibri" w:cs="Times New Roman"/>
        </w:rPr>
        <w:t xml:space="preserve">ly to KSDE’s systems for state </w:t>
      </w:r>
      <w:r w:rsidR="00D16717" w:rsidRPr="00E37C67">
        <w:rPr>
          <w:rFonts w:ascii="Calibri" w:eastAsia="Calibri" w:hAnsi="Calibri" w:cs="Times New Roman"/>
        </w:rPr>
        <w:t>and federal reporting</w:t>
      </w:r>
      <w:r>
        <w:rPr>
          <w:rFonts w:ascii="Calibri" w:eastAsia="Calibri" w:hAnsi="Calibri" w:cs="Times New Roman"/>
        </w:rPr>
        <w:t xml:space="preserve"> purposes</w:t>
      </w:r>
      <w:r w:rsidR="00D35302" w:rsidRPr="00E37C67">
        <w:rPr>
          <w:rFonts w:ascii="Calibri" w:eastAsia="Calibri" w:hAnsi="Calibri" w:cs="Times New Roman"/>
        </w:rPr>
        <w:t xml:space="preserve">. </w:t>
      </w:r>
    </w:p>
    <w:p w14:paraId="1B72580F" w14:textId="77777777" w:rsidR="00E37C67" w:rsidRDefault="00E37C67" w:rsidP="00A66677">
      <w:pPr>
        <w:spacing w:after="0" w:line="240" w:lineRule="auto"/>
        <w:rPr>
          <w:rFonts w:ascii="Calibri" w:eastAsia="Calibri" w:hAnsi="Calibri" w:cs="Times New Roman"/>
        </w:rPr>
      </w:pPr>
    </w:p>
    <w:p w14:paraId="66194C10" w14:textId="712F9592" w:rsidR="00092DEF" w:rsidRDefault="00092DEF" w:rsidP="00A66677">
      <w:pPr>
        <w:spacing w:after="0" w:line="240" w:lineRule="auto"/>
        <w:rPr>
          <w:rFonts w:ascii="Calibri" w:eastAsia="Calibri" w:hAnsi="Calibri" w:cs="Times New Roman"/>
        </w:rPr>
      </w:pPr>
      <w:r>
        <w:rPr>
          <w:rFonts w:ascii="Calibri" w:eastAsia="Calibri" w:hAnsi="Calibri" w:cs="Times New Roman"/>
        </w:rPr>
        <w:t>Table 1 summarizes the characteristics of each of the six models</w:t>
      </w:r>
      <w:r w:rsidR="00F73E37">
        <w:rPr>
          <w:rFonts w:ascii="Calibri" w:eastAsia="Calibri" w:hAnsi="Calibri" w:cs="Times New Roman"/>
        </w:rPr>
        <w:t xml:space="preserve"> and the average preference ratings reported by districts</w:t>
      </w:r>
      <w:r>
        <w:rPr>
          <w:rFonts w:ascii="Calibri" w:eastAsia="Calibri" w:hAnsi="Calibri" w:cs="Times New Roman"/>
        </w:rPr>
        <w:t xml:space="preserve">. </w:t>
      </w:r>
      <w:r w:rsidR="00167A64">
        <w:rPr>
          <w:rFonts w:ascii="Calibri" w:eastAsia="Calibri" w:hAnsi="Calibri" w:cs="Times New Roman"/>
        </w:rPr>
        <w:t>Costs to all districts across Kansas over</w:t>
      </w:r>
      <w:r w:rsidR="00D16717">
        <w:rPr>
          <w:rFonts w:ascii="Calibri" w:eastAsia="Calibri" w:hAnsi="Calibri" w:cs="Times New Roman"/>
        </w:rPr>
        <w:t xml:space="preserve"> 10 years are shown assuming</w:t>
      </w:r>
      <w:r w:rsidR="00D16717" w:rsidRPr="00D16717">
        <w:t xml:space="preserve"> </w:t>
      </w:r>
      <w:r w:rsidR="00D16717" w:rsidRPr="00D16717">
        <w:rPr>
          <w:rFonts w:ascii="Calibri" w:eastAsia="Calibri" w:hAnsi="Calibri" w:cs="Times New Roman"/>
        </w:rPr>
        <w:t xml:space="preserve">PowerSchool is </w:t>
      </w:r>
      <w:r w:rsidR="00D16717">
        <w:rPr>
          <w:rFonts w:ascii="Calibri" w:eastAsia="Calibri" w:hAnsi="Calibri" w:cs="Times New Roman"/>
        </w:rPr>
        <w:t>the state-contracted v</w:t>
      </w:r>
      <w:r w:rsidR="00D16717" w:rsidRPr="00D16717">
        <w:rPr>
          <w:rFonts w:ascii="Calibri" w:eastAsia="Calibri" w:hAnsi="Calibri" w:cs="Times New Roman"/>
        </w:rPr>
        <w:t>endor</w:t>
      </w:r>
      <w:r w:rsidR="00D16717">
        <w:rPr>
          <w:rFonts w:ascii="Calibri" w:eastAsia="Calibri" w:hAnsi="Calibri" w:cs="Times New Roman"/>
        </w:rPr>
        <w:t>.</w:t>
      </w:r>
    </w:p>
    <w:p w14:paraId="0F869C51" w14:textId="77777777" w:rsidR="00F73E37" w:rsidRDefault="00F73E37" w:rsidP="00A66677">
      <w:pPr>
        <w:spacing w:after="0" w:line="240" w:lineRule="auto"/>
        <w:rPr>
          <w:rFonts w:ascii="Calibri" w:eastAsia="Calibri" w:hAnsi="Calibri" w:cs="Times New Roman"/>
        </w:rPr>
      </w:pPr>
    </w:p>
    <w:p w14:paraId="5D4732FE" w14:textId="4989FCEC" w:rsidR="00F77561" w:rsidRDefault="00F73E37" w:rsidP="00A66677">
      <w:pPr>
        <w:spacing w:after="0" w:line="240" w:lineRule="auto"/>
        <w:rPr>
          <w:rFonts w:ascii="Calibri" w:eastAsia="Calibri" w:hAnsi="Calibri" w:cs="Times New Roman"/>
          <w:i/>
        </w:rPr>
      </w:pPr>
      <w:r w:rsidRPr="00D35302">
        <w:rPr>
          <w:rFonts w:ascii="Calibri" w:eastAsia="Calibri" w:hAnsi="Calibri" w:cs="Times New Roman"/>
          <w:i/>
        </w:rPr>
        <w:t>Table 1. Characteristics</w:t>
      </w:r>
      <w:r w:rsidR="00167A64">
        <w:rPr>
          <w:rFonts w:ascii="Calibri" w:eastAsia="Calibri" w:hAnsi="Calibri" w:cs="Times New Roman"/>
          <w:i/>
        </w:rPr>
        <w:t xml:space="preserve">, Costs and District </w:t>
      </w:r>
      <w:r w:rsidRPr="00D35302">
        <w:rPr>
          <w:rFonts w:ascii="Calibri" w:eastAsia="Calibri" w:hAnsi="Calibri" w:cs="Times New Roman"/>
          <w:i/>
        </w:rPr>
        <w:t xml:space="preserve">Preference Ratings </w:t>
      </w:r>
      <w:r w:rsidR="00167A64" w:rsidRPr="00D35302">
        <w:rPr>
          <w:rFonts w:ascii="Calibri" w:eastAsia="Calibri" w:hAnsi="Calibri" w:cs="Times New Roman"/>
          <w:i/>
        </w:rPr>
        <w:t>f</w:t>
      </w:r>
      <w:r w:rsidR="00167A64">
        <w:rPr>
          <w:rFonts w:ascii="Calibri" w:eastAsia="Calibri" w:hAnsi="Calibri" w:cs="Times New Roman"/>
          <w:i/>
        </w:rPr>
        <w:t>or</w:t>
      </w:r>
      <w:r w:rsidR="00167A64" w:rsidRPr="00D35302">
        <w:rPr>
          <w:rFonts w:ascii="Calibri" w:eastAsia="Calibri" w:hAnsi="Calibri" w:cs="Times New Roman"/>
          <w:i/>
        </w:rPr>
        <w:t xml:space="preserve"> Six Models of SIS Implementation </w:t>
      </w:r>
      <w:r w:rsidR="00167A64">
        <w:rPr>
          <w:rFonts w:ascii="Calibri" w:eastAsia="Calibri" w:hAnsi="Calibri" w:cs="Times New Roman"/>
          <w:i/>
        </w:rPr>
        <w:t>across the State of Kansas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1152"/>
        <w:gridCol w:w="1925"/>
        <w:gridCol w:w="1248"/>
        <w:gridCol w:w="1335"/>
        <w:gridCol w:w="1172"/>
      </w:tblGrid>
      <w:tr w:rsidR="00306B22" w14:paraId="59B43087" w14:textId="389058F4" w:rsidTr="006F1884">
        <w:trPr>
          <w:trHeight w:val="584"/>
        </w:trPr>
        <w:tc>
          <w:tcPr>
            <w:tcW w:w="2528" w:type="dxa"/>
            <w:tcBorders>
              <w:top w:val="single" w:sz="4" w:space="0" w:color="auto"/>
              <w:bottom w:val="single" w:sz="4" w:space="0" w:color="auto"/>
            </w:tcBorders>
            <w:shd w:val="clear" w:color="auto" w:fill="DAEEF3" w:themeFill="accent5" w:themeFillTint="33"/>
          </w:tcPr>
          <w:p w14:paraId="0F7C13BE" w14:textId="77777777" w:rsidR="00D16717" w:rsidRPr="00D16717" w:rsidRDefault="00D16717" w:rsidP="00A66677">
            <w:pPr>
              <w:rPr>
                <w:rFonts w:ascii="Calibri" w:eastAsia="Calibri" w:hAnsi="Calibri" w:cs="Times New Roman"/>
                <w:sz w:val="20"/>
                <w:szCs w:val="20"/>
              </w:rPr>
            </w:pPr>
          </w:p>
        </w:tc>
        <w:tc>
          <w:tcPr>
            <w:tcW w:w="1152" w:type="dxa"/>
            <w:tcBorders>
              <w:top w:val="single" w:sz="4" w:space="0" w:color="auto"/>
              <w:bottom w:val="single" w:sz="4" w:space="0" w:color="auto"/>
            </w:tcBorders>
            <w:shd w:val="clear" w:color="auto" w:fill="DAEEF3" w:themeFill="accent5" w:themeFillTint="33"/>
          </w:tcPr>
          <w:p w14:paraId="260E0EDB" w14:textId="152F954C" w:rsidR="00D16717" w:rsidRPr="00D16717" w:rsidRDefault="00D16717" w:rsidP="00A66677">
            <w:pPr>
              <w:jc w:val="center"/>
              <w:rPr>
                <w:rFonts w:ascii="Calibri" w:eastAsia="Calibri" w:hAnsi="Calibri" w:cs="Times New Roman"/>
                <w:b/>
                <w:sz w:val="20"/>
                <w:szCs w:val="20"/>
              </w:rPr>
            </w:pPr>
            <w:r w:rsidRPr="00D16717">
              <w:rPr>
                <w:rFonts w:ascii="Calibri" w:eastAsia="Calibri" w:hAnsi="Calibri" w:cs="Times New Roman"/>
                <w:b/>
                <w:sz w:val="20"/>
                <w:szCs w:val="20"/>
              </w:rPr>
              <w:t>Districts choose own SIS vendor</w:t>
            </w:r>
          </w:p>
        </w:tc>
        <w:tc>
          <w:tcPr>
            <w:tcW w:w="1925" w:type="dxa"/>
            <w:tcBorders>
              <w:top w:val="single" w:sz="4" w:space="0" w:color="auto"/>
              <w:bottom w:val="single" w:sz="4" w:space="0" w:color="auto"/>
            </w:tcBorders>
            <w:shd w:val="clear" w:color="auto" w:fill="DAEEF3" w:themeFill="accent5" w:themeFillTint="33"/>
          </w:tcPr>
          <w:p w14:paraId="045CAF32" w14:textId="0D0B4FF0" w:rsidR="00D16717" w:rsidRPr="00D16717" w:rsidRDefault="00D16717" w:rsidP="00A66677">
            <w:pPr>
              <w:jc w:val="center"/>
              <w:rPr>
                <w:rFonts w:ascii="Calibri" w:eastAsia="Calibri" w:hAnsi="Calibri" w:cs="Times New Roman"/>
                <w:b/>
                <w:sz w:val="20"/>
                <w:szCs w:val="20"/>
              </w:rPr>
            </w:pPr>
            <w:r w:rsidRPr="00D16717">
              <w:rPr>
                <w:rFonts w:ascii="Calibri" w:eastAsia="Calibri" w:hAnsi="Calibri" w:cs="Times New Roman"/>
                <w:b/>
                <w:sz w:val="20"/>
                <w:szCs w:val="20"/>
              </w:rPr>
              <w:t>District SISs connect to centralized data store</w:t>
            </w:r>
          </w:p>
        </w:tc>
        <w:tc>
          <w:tcPr>
            <w:tcW w:w="1248" w:type="dxa"/>
            <w:tcBorders>
              <w:top w:val="single" w:sz="4" w:space="0" w:color="auto"/>
              <w:bottom w:val="single" w:sz="4" w:space="0" w:color="auto"/>
            </w:tcBorders>
            <w:shd w:val="clear" w:color="auto" w:fill="DAEEF3" w:themeFill="accent5" w:themeFillTint="33"/>
          </w:tcPr>
          <w:p w14:paraId="72B9B726" w14:textId="18AD1831" w:rsidR="00D16717" w:rsidRPr="00D16717" w:rsidRDefault="00D16717" w:rsidP="00A66677">
            <w:pPr>
              <w:jc w:val="center"/>
              <w:rPr>
                <w:rFonts w:ascii="Calibri" w:eastAsia="Calibri" w:hAnsi="Calibri" w:cs="Times New Roman"/>
                <w:b/>
                <w:sz w:val="20"/>
                <w:szCs w:val="20"/>
              </w:rPr>
            </w:pPr>
            <w:r w:rsidRPr="00D16717">
              <w:rPr>
                <w:rFonts w:ascii="Calibri" w:eastAsia="Calibri" w:hAnsi="Calibri" w:cs="Times New Roman"/>
                <w:b/>
                <w:sz w:val="20"/>
                <w:szCs w:val="20"/>
              </w:rPr>
              <w:t>Eliminates need to upload data manually</w:t>
            </w:r>
          </w:p>
        </w:tc>
        <w:tc>
          <w:tcPr>
            <w:tcW w:w="1335" w:type="dxa"/>
            <w:tcBorders>
              <w:top w:val="single" w:sz="4" w:space="0" w:color="auto"/>
              <w:bottom w:val="single" w:sz="4" w:space="0" w:color="auto"/>
            </w:tcBorders>
            <w:shd w:val="clear" w:color="auto" w:fill="DAEEF3" w:themeFill="accent5" w:themeFillTint="33"/>
          </w:tcPr>
          <w:p w14:paraId="125D7F48" w14:textId="77777777" w:rsidR="00167A64" w:rsidRDefault="00D16717" w:rsidP="00A66677">
            <w:pPr>
              <w:jc w:val="center"/>
              <w:rPr>
                <w:rFonts w:ascii="Calibri" w:eastAsia="Calibri" w:hAnsi="Calibri" w:cs="Times New Roman"/>
                <w:b/>
                <w:sz w:val="20"/>
                <w:szCs w:val="20"/>
              </w:rPr>
            </w:pPr>
            <w:r>
              <w:rPr>
                <w:rFonts w:ascii="Calibri" w:eastAsia="Calibri" w:hAnsi="Calibri" w:cs="Times New Roman"/>
                <w:b/>
                <w:sz w:val="20"/>
                <w:szCs w:val="20"/>
              </w:rPr>
              <w:t>Preference r</w:t>
            </w:r>
            <w:r w:rsidR="00167A64">
              <w:rPr>
                <w:rFonts w:ascii="Calibri" w:eastAsia="Calibri" w:hAnsi="Calibri" w:cs="Times New Roman"/>
                <w:b/>
                <w:sz w:val="20"/>
                <w:szCs w:val="20"/>
              </w:rPr>
              <w:t>ating from d</w:t>
            </w:r>
            <w:r w:rsidRPr="00D16717">
              <w:rPr>
                <w:rFonts w:ascii="Calibri" w:eastAsia="Calibri" w:hAnsi="Calibri" w:cs="Times New Roman"/>
                <w:b/>
                <w:sz w:val="20"/>
                <w:szCs w:val="20"/>
              </w:rPr>
              <w:t>istricts</w:t>
            </w:r>
          </w:p>
          <w:p w14:paraId="7EB2D4EF" w14:textId="253B97EF" w:rsidR="00D16717" w:rsidRPr="00D16717" w:rsidRDefault="00167A64" w:rsidP="00A66677">
            <w:pPr>
              <w:jc w:val="center"/>
              <w:rPr>
                <w:rFonts w:ascii="Calibri" w:eastAsia="Calibri" w:hAnsi="Calibri" w:cs="Times New Roman"/>
                <w:b/>
                <w:sz w:val="20"/>
                <w:szCs w:val="20"/>
              </w:rPr>
            </w:pPr>
            <w:r>
              <w:rPr>
                <w:rFonts w:ascii="Calibri" w:eastAsia="Calibri" w:hAnsi="Calibri" w:cs="Times New Roman"/>
                <w:b/>
                <w:sz w:val="20"/>
                <w:szCs w:val="20"/>
              </w:rPr>
              <w:t>(0-</w:t>
            </w:r>
            <w:proofErr w:type="gramStart"/>
            <w:r>
              <w:rPr>
                <w:rFonts w:ascii="Calibri" w:eastAsia="Calibri" w:hAnsi="Calibri" w:cs="Times New Roman"/>
                <w:b/>
                <w:sz w:val="20"/>
                <w:szCs w:val="20"/>
              </w:rPr>
              <w:t>10)</w:t>
            </w:r>
            <w:r w:rsidR="00D16717" w:rsidRPr="00D16717">
              <w:rPr>
                <w:rFonts w:ascii="Calibri" w:eastAsia="Calibri" w:hAnsi="Calibri" w:cs="Times New Roman"/>
                <w:b/>
                <w:sz w:val="20"/>
                <w:szCs w:val="20"/>
              </w:rPr>
              <w:t>*</w:t>
            </w:r>
            <w:proofErr w:type="gramEnd"/>
          </w:p>
        </w:tc>
        <w:tc>
          <w:tcPr>
            <w:tcW w:w="1172" w:type="dxa"/>
            <w:tcBorders>
              <w:top w:val="single" w:sz="4" w:space="0" w:color="auto"/>
              <w:bottom w:val="single" w:sz="4" w:space="0" w:color="auto"/>
            </w:tcBorders>
            <w:shd w:val="clear" w:color="auto" w:fill="DAEEF3" w:themeFill="accent5" w:themeFillTint="33"/>
          </w:tcPr>
          <w:p w14:paraId="14B1530C" w14:textId="48A57EFD" w:rsidR="00D16717" w:rsidRPr="00D16717" w:rsidRDefault="00D16717" w:rsidP="00A66677">
            <w:pPr>
              <w:jc w:val="center"/>
              <w:rPr>
                <w:rFonts w:ascii="Calibri" w:eastAsia="Calibri" w:hAnsi="Calibri" w:cs="Times New Roman"/>
                <w:b/>
                <w:sz w:val="20"/>
                <w:szCs w:val="20"/>
              </w:rPr>
            </w:pPr>
            <w:r w:rsidRPr="00D16717">
              <w:rPr>
                <w:rFonts w:ascii="Calibri" w:hAnsi="Calibri" w:cs="Calibri"/>
                <w:b/>
                <w:bCs/>
                <w:color w:val="000000"/>
                <w:sz w:val="20"/>
                <w:szCs w:val="20"/>
              </w:rPr>
              <w:t>C</w:t>
            </w:r>
            <w:r w:rsidR="00E37C67">
              <w:rPr>
                <w:rFonts w:ascii="Calibri" w:hAnsi="Calibri" w:cs="Calibri"/>
                <w:b/>
                <w:bCs/>
                <w:color w:val="000000"/>
                <w:sz w:val="20"/>
                <w:szCs w:val="20"/>
              </w:rPr>
              <w:t xml:space="preserve">osts </w:t>
            </w:r>
            <w:r w:rsidR="00167A64">
              <w:rPr>
                <w:rFonts w:ascii="Calibri" w:hAnsi="Calibri" w:cs="Calibri"/>
                <w:b/>
                <w:bCs/>
                <w:color w:val="000000"/>
                <w:sz w:val="20"/>
                <w:szCs w:val="20"/>
              </w:rPr>
              <w:t>over 10 years</w:t>
            </w:r>
            <w:r>
              <w:rPr>
                <w:rFonts w:ascii="Calibri" w:hAnsi="Calibri" w:cs="Calibri"/>
                <w:b/>
                <w:bCs/>
                <w:color w:val="000000"/>
                <w:sz w:val="20"/>
                <w:szCs w:val="20"/>
              </w:rPr>
              <w:t>**</w:t>
            </w:r>
          </w:p>
        </w:tc>
      </w:tr>
      <w:tr w:rsidR="006B17AB" w14:paraId="0827E2FC" w14:textId="71CBB4FE" w:rsidTr="006F1884">
        <w:tc>
          <w:tcPr>
            <w:tcW w:w="2528" w:type="dxa"/>
            <w:tcBorders>
              <w:top w:val="single" w:sz="4" w:space="0" w:color="auto"/>
            </w:tcBorders>
            <w:shd w:val="clear" w:color="auto" w:fill="auto"/>
          </w:tcPr>
          <w:p w14:paraId="70B69178" w14:textId="00614C93" w:rsidR="006B17AB" w:rsidRPr="00D16717" w:rsidRDefault="006B17AB" w:rsidP="00A66677">
            <w:pPr>
              <w:rPr>
                <w:rFonts w:ascii="Calibri" w:eastAsia="Calibri" w:hAnsi="Calibri" w:cs="Times New Roman"/>
                <w:b/>
                <w:sz w:val="20"/>
                <w:szCs w:val="20"/>
              </w:rPr>
            </w:pPr>
            <w:r w:rsidRPr="00D16717">
              <w:rPr>
                <w:rFonts w:ascii="Calibri" w:eastAsia="Calibri" w:hAnsi="Calibri" w:cs="Times New Roman"/>
                <w:b/>
                <w:sz w:val="20"/>
                <w:szCs w:val="20"/>
              </w:rPr>
              <w:t xml:space="preserve">Model 1 (Status quo): </w:t>
            </w:r>
            <w:r w:rsidRPr="00D16717">
              <w:rPr>
                <w:rFonts w:ascii="Calibri" w:eastAsia="Calibri" w:hAnsi="Calibri" w:cs="Times New Roman"/>
                <w:sz w:val="20"/>
                <w:szCs w:val="20"/>
              </w:rPr>
              <w:t>Maintain current system: districts choose own SIS vendors, hosting is local, no central data store</w:t>
            </w:r>
          </w:p>
        </w:tc>
        <w:tc>
          <w:tcPr>
            <w:tcW w:w="1152" w:type="dxa"/>
            <w:tcBorders>
              <w:top w:val="single" w:sz="4" w:space="0" w:color="auto"/>
            </w:tcBorders>
            <w:shd w:val="clear" w:color="auto" w:fill="auto"/>
            <w:vAlign w:val="center"/>
          </w:tcPr>
          <w:p w14:paraId="26F78E0C"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C"/>
            </w:r>
          </w:p>
        </w:tc>
        <w:tc>
          <w:tcPr>
            <w:tcW w:w="1925" w:type="dxa"/>
            <w:tcBorders>
              <w:top w:val="single" w:sz="4" w:space="0" w:color="auto"/>
            </w:tcBorders>
            <w:shd w:val="clear" w:color="auto" w:fill="auto"/>
            <w:vAlign w:val="center"/>
          </w:tcPr>
          <w:p w14:paraId="02113A1B"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B"/>
            </w:r>
          </w:p>
        </w:tc>
        <w:tc>
          <w:tcPr>
            <w:tcW w:w="1248" w:type="dxa"/>
            <w:tcBorders>
              <w:top w:val="single" w:sz="4" w:space="0" w:color="auto"/>
            </w:tcBorders>
            <w:shd w:val="clear" w:color="auto" w:fill="auto"/>
            <w:vAlign w:val="center"/>
          </w:tcPr>
          <w:p w14:paraId="69EEC5D1"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B"/>
            </w:r>
          </w:p>
        </w:tc>
        <w:tc>
          <w:tcPr>
            <w:tcW w:w="1335" w:type="dxa"/>
            <w:tcBorders>
              <w:top w:val="single" w:sz="4" w:space="0" w:color="auto"/>
            </w:tcBorders>
            <w:shd w:val="clear" w:color="auto" w:fill="auto"/>
            <w:vAlign w:val="center"/>
          </w:tcPr>
          <w:p w14:paraId="691AEF83" w14:textId="48EB178C" w:rsidR="006B17AB" w:rsidRPr="00D16717" w:rsidRDefault="006B17AB" w:rsidP="00A66677">
            <w:pPr>
              <w:jc w:val="center"/>
              <w:rPr>
                <w:rFonts w:ascii="Calibri" w:eastAsia="Calibri" w:hAnsi="Calibri" w:cs="Times New Roman"/>
                <w:sz w:val="20"/>
                <w:szCs w:val="20"/>
              </w:rPr>
            </w:pPr>
            <w:r w:rsidRPr="00D16717">
              <w:rPr>
                <w:sz w:val="20"/>
                <w:szCs w:val="20"/>
              </w:rPr>
              <w:t>7.09</w:t>
            </w:r>
          </w:p>
        </w:tc>
        <w:tc>
          <w:tcPr>
            <w:tcW w:w="1172" w:type="dxa"/>
            <w:tcBorders>
              <w:top w:val="single" w:sz="4" w:space="0" w:color="auto"/>
            </w:tcBorders>
            <w:vAlign w:val="center"/>
          </w:tcPr>
          <w:p w14:paraId="2EEB78F9" w14:textId="6500D8FD" w:rsidR="006B17AB" w:rsidRPr="00A66677" w:rsidRDefault="00A66677" w:rsidP="00A66677">
            <w:pPr>
              <w:jc w:val="center"/>
              <w:rPr>
                <w:sz w:val="20"/>
                <w:szCs w:val="20"/>
              </w:rPr>
            </w:pPr>
            <w:r>
              <w:rPr>
                <w:sz w:val="20"/>
                <w:szCs w:val="20"/>
              </w:rPr>
              <w:t>$147mm</w:t>
            </w:r>
          </w:p>
        </w:tc>
      </w:tr>
      <w:tr w:rsidR="006B17AB" w14:paraId="3528EAAD" w14:textId="1A8CB64F" w:rsidTr="006F1884">
        <w:tc>
          <w:tcPr>
            <w:tcW w:w="2528" w:type="dxa"/>
            <w:shd w:val="clear" w:color="auto" w:fill="DAEEF3" w:themeFill="accent5" w:themeFillTint="33"/>
          </w:tcPr>
          <w:p w14:paraId="7D3B91EB" w14:textId="00515DFC" w:rsidR="006B17AB" w:rsidRPr="00D16717" w:rsidRDefault="006B17AB" w:rsidP="00A66677">
            <w:pPr>
              <w:rPr>
                <w:rFonts w:ascii="Calibri" w:eastAsia="Calibri" w:hAnsi="Calibri" w:cs="Times New Roman"/>
                <w:b/>
                <w:sz w:val="20"/>
                <w:szCs w:val="20"/>
              </w:rPr>
            </w:pPr>
            <w:r w:rsidRPr="00D16717">
              <w:rPr>
                <w:rFonts w:ascii="Calibri" w:eastAsia="Calibri" w:hAnsi="Calibri" w:cs="Times New Roman"/>
                <w:b/>
                <w:sz w:val="20"/>
                <w:szCs w:val="20"/>
              </w:rPr>
              <w:t xml:space="preserve">Model 2: </w:t>
            </w:r>
            <w:r w:rsidRPr="00D16717">
              <w:rPr>
                <w:sz w:val="20"/>
                <w:szCs w:val="20"/>
              </w:rPr>
              <w:t xml:space="preserve">Districts choose own SIS vendors, </w:t>
            </w:r>
            <w:r>
              <w:rPr>
                <w:sz w:val="20"/>
                <w:szCs w:val="20"/>
              </w:rPr>
              <w:t xml:space="preserve">local </w:t>
            </w:r>
            <w:r w:rsidRPr="00D16717">
              <w:rPr>
                <w:sz w:val="20"/>
                <w:szCs w:val="20"/>
              </w:rPr>
              <w:t>hosting</w:t>
            </w:r>
            <w:r>
              <w:rPr>
                <w:sz w:val="20"/>
                <w:szCs w:val="20"/>
              </w:rPr>
              <w:t>,</w:t>
            </w:r>
            <w:r w:rsidRPr="00D16717">
              <w:rPr>
                <w:sz w:val="20"/>
                <w:szCs w:val="20"/>
              </w:rPr>
              <w:t xml:space="preserve"> </w:t>
            </w:r>
            <w:r>
              <w:rPr>
                <w:sz w:val="20"/>
                <w:szCs w:val="20"/>
              </w:rPr>
              <w:t xml:space="preserve">each SIS </w:t>
            </w:r>
            <w:r w:rsidRPr="00D16717">
              <w:rPr>
                <w:sz w:val="20"/>
                <w:szCs w:val="20"/>
              </w:rPr>
              <w:t>connect</w:t>
            </w:r>
            <w:r>
              <w:rPr>
                <w:sz w:val="20"/>
                <w:szCs w:val="20"/>
              </w:rPr>
              <w:t>s</w:t>
            </w:r>
            <w:r w:rsidRPr="00D16717">
              <w:rPr>
                <w:sz w:val="20"/>
                <w:szCs w:val="20"/>
              </w:rPr>
              <w:t xml:space="preserve"> to a central data store</w:t>
            </w:r>
          </w:p>
        </w:tc>
        <w:tc>
          <w:tcPr>
            <w:tcW w:w="1152" w:type="dxa"/>
            <w:shd w:val="clear" w:color="auto" w:fill="DAEEF3" w:themeFill="accent5" w:themeFillTint="33"/>
            <w:vAlign w:val="center"/>
          </w:tcPr>
          <w:p w14:paraId="7159E34C"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C"/>
            </w:r>
          </w:p>
        </w:tc>
        <w:tc>
          <w:tcPr>
            <w:tcW w:w="1925" w:type="dxa"/>
            <w:shd w:val="clear" w:color="auto" w:fill="DAEEF3" w:themeFill="accent5" w:themeFillTint="33"/>
            <w:vAlign w:val="center"/>
          </w:tcPr>
          <w:p w14:paraId="2071CF6D"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C"/>
            </w:r>
          </w:p>
        </w:tc>
        <w:tc>
          <w:tcPr>
            <w:tcW w:w="1248" w:type="dxa"/>
            <w:shd w:val="clear" w:color="auto" w:fill="DAEEF3" w:themeFill="accent5" w:themeFillTint="33"/>
            <w:vAlign w:val="center"/>
          </w:tcPr>
          <w:p w14:paraId="492F42F7"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C"/>
            </w:r>
          </w:p>
        </w:tc>
        <w:tc>
          <w:tcPr>
            <w:tcW w:w="1335" w:type="dxa"/>
            <w:shd w:val="clear" w:color="auto" w:fill="DAEEF3" w:themeFill="accent5" w:themeFillTint="33"/>
            <w:vAlign w:val="center"/>
          </w:tcPr>
          <w:p w14:paraId="02237F5E" w14:textId="7DF34473" w:rsidR="006B17AB" w:rsidRPr="00D16717" w:rsidRDefault="006B17AB" w:rsidP="00A66677">
            <w:pPr>
              <w:jc w:val="center"/>
              <w:rPr>
                <w:rFonts w:ascii="Calibri" w:eastAsia="Calibri" w:hAnsi="Calibri" w:cs="Times New Roman"/>
                <w:sz w:val="20"/>
                <w:szCs w:val="20"/>
              </w:rPr>
            </w:pPr>
            <w:r w:rsidRPr="00D16717">
              <w:rPr>
                <w:sz w:val="20"/>
                <w:szCs w:val="20"/>
              </w:rPr>
              <w:t>7.56</w:t>
            </w:r>
          </w:p>
        </w:tc>
        <w:tc>
          <w:tcPr>
            <w:tcW w:w="1172" w:type="dxa"/>
            <w:shd w:val="clear" w:color="auto" w:fill="DAEEF3" w:themeFill="accent5" w:themeFillTint="33"/>
            <w:vAlign w:val="center"/>
          </w:tcPr>
          <w:p w14:paraId="233AC3FA" w14:textId="78AD42BC" w:rsidR="006B17AB" w:rsidRPr="00A66677" w:rsidRDefault="00A66677" w:rsidP="00A66677">
            <w:pPr>
              <w:jc w:val="center"/>
              <w:rPr>
                <w:color w:val="00B050"/>
                <w:sz w:val="20"/>
                <w:szCs w:val="20"/>
              </w:rPr>
            </w:pPr>
            <w:r>
              <w:rPr>
                <w:sz w:val="20"/>
                <w:szCs w:val="20"/>
              </w:rPr>
              <w:t>$95mm</w:t>
            </w:r>
          </w:p>
        </w:tc>
      </w:tr>
      <w:tr w:rsidR="006B17AB" w14:paraId="47936450" w14:textId="207D080B" w:rsidTr="006F1884">
        <w:tc>
          <w:tcPr>
            <w:tcW w:w="2528" w:type="dxa"/>
            <w:shd w:val="clear" w:color="auto" w:fill="auto"/>
          </w:tcPr>
          <w:p w14:paraId="7DBFCCBB" w14:textId="1B9FA3A0" w:rsidR="006B17AB" w:rsidRPr="00D16717" w:rsidRDefault="006B17AB" w:rsidP="00A66677">
            <w:pPr>
              <w:rPr>
                <w:rFonts w:ascii="Calibri" w:eastAsia="Calibri" w:hAnsi="Calibri" w:cs="Times New Roman"/>
                <w:b/>
                <w:sz w:val="20"/>
                <w:szCs w:val="20"/>
              </w:rPr>
            </w:pPr>
            <w:r w:rsidRPr="00D16717">
              <w:rPr>
                <w:rFonts w:ascii="Calibri" w:eastAsia="Calibri" w:hAnsi="Calibri" w:cs="Times New Roman"/>
                <w:b/>
                <w:sz w:val="20"/>
                <w:szCs w:val="20"/>
              </w:rPr>
              <w:t xml:space="preserve">Model 3: </w:t>
            </w:r>
            <w:r w:rsidRPr="00D16717">
              <w:rPr>
                <w:sz w:val="20"/>
                <w:szCs w:val="20"/>
              </w:rPr>
              <w:t>Districts choose own SIS vendors or state-contracted vendor, local hosting, each SIS connects to a central data store</w:t>
            </w:r>
          </w:p>
        </w:tc>
        <w:tc>
          <w:tcPr>
            <w:tcW w:w="1152" w:type="dxa"/>
            <w:shd w:val="clear" w:color="auto" w:fill="auto"/>
            <w:vAlign w:val="center"/>
          </w:tcPr>
          <w:p w14:paraId="421E12A0"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C"/>
            </w:r>
          </w:p>
        </w:tc>
        <w:tc>
          <w:tcPr>
            <w:tcW w:w="1925" w:type="dxa"/>
            <w:shd w:val="clear" w:color="auto" w:fill="auto"/>
            <w:vAlign w:val="center"/>
          </w:tcPr>
          <w:p w14:paraId="16BD6529"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C"/>
            </w:r>
          </w:p>
        </w:tc>
        <w:tc>
          <w:tcPr>
            <w:tcW w:w="1248" w:type="dxa"/>
            <w:shd w:val="clear" w:color="auto" w:fill="auto"/>
            <w:vAlign w:val="center"/>
          </w:tcPr>
          <w:p w14:paraId="7ADE91FC"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C"/>
            </w:r>
          </w:p>
        </w:tc>
        <w:tc>
          <w:tcPr>
            <w:tcW w:w="1335" w:type="dxa"/>
            <w:shd w:val="clear" w:color="auto" w:fill="auto"/>
            <w:vAlign w:val="center"/>
          </w:tcPr>
          <w:p w14:paraId="13E40A72" w14:textId="7895F3DF" w:rsidR="006B17AB" w:rsidRPr="00D16717" w:rsidRDefault="006B17AB" w:rsidP="00A66677">
            <w:pPr>
              <w:jc w:val="center"/>
              <w:rPr>
                <w:rFonts w:ascii="Calibri" w:eastAsia="Calibri" w:hAnsi="Calibri" w:cs="Times New Roman"/>
                <w:sz w:val="20"/>
                <w:szCs w:val="20"/>
              </w:rPr>
            </w:pPr>
            <w:r w:rsidRPr="00D16717">
              <w:rPr>
                <w:sz w:val="20"/>
                <w:szCs w:val="20"/>
              </w:rPr>
              <w:t>7.12</w:t>
            </w:r>
          </w:p>
        </w:tc>
        <w:tc>
          <w:tcPr>
            <w:tcW w:w="1172" w:type="dxa"/>
            <w:vAlign w:val="center"/>
          </w:tcPr>
          <w:p w14:paraId="77AA46A4" w14:textId="3266FC5B" w:rsidR="006B17AB" w:rsidRPr="00A66677" w:rsidRDefault="00A66677" w:rsidP="00A66677">
            <w:pPr>
              <w:jc w:val="center"/>
              <w:rPr>
                <w:color w:val="00B050"/>
                <w:sz w:val="20"/>
                <w:szCs w:val="20"/>
              </w:rPr>
            </w:pPr>
            <w:r>
              <w:rPr>
                <w:sz w:val="20"/>
                <w:szCs w:val="20"/>
              </w:rPr>
              <w:t>$92mm</w:t>
            </w:r>
          </w:p>
        </w:tc>
      </w:tr>
      <w:tr w:rsidR="006B17AB" w14:paraId="5E79CBA7" w14:textId="5A64E7B4" w:rsidTr="006F1884">
        <w:tc>
          <w:tcPr>
            <w:tcW w:w="2528" w:type="dxa"/>
            <w:shd w:val="clear" w:color="auto" w:fill="DAEEF3" w:themeFill="accent5" w:themeFillTint="33"/>
          </w:tcPr>
          <w:p w14:paraId="7C7C1CF6" w14:textId="7918CA02" w:rsidR="006B17AB" w:rsidRPr="00D16717" w:rsidRDefault="006B17AB" w:rsidP="00A66677">
            <w:pPr>
              <w:rPr>
                <w:rFonts w:ascii="Calibri" w:eastAsia="Calibri" w:hAnsi="Calibri" w:cs="Times New Roman"/>
                <w:b/>
                <w:sz w:val="20"/>
                <w:szCs w:val="20"/>
              </w:rPr>
            </w:pPr>
            <w:r w:rsidRPr="00D16717">
              <w:rPr>
                <w:rFonts w:ascii="Calibri" w:eastAsia="Calibri" w:hAnsi="Calibri" w:cs="Times New Roman"/>
                <w:b/>
                <w:sz w:val="20"/>
                <w:szCs w:val="20"/>
              </w:rPr>
              <w:t xml:space="preserve">Model 4: </w:t>
            </w:r>
            <w:r w:rsidRPr="00D16717">
              <w:rPr>
                <w:sz w:val="20"/>
                <w:szCs w:val="20"/>
              </w:rPr>
              <w:t>Single state-selected vendor, local hosting, manual uploads, no central data store to which districts must connect</w:t>
            </w:r>
          </w:p>
        </w:tc>
        <w:tc>
          <w:tcPr>
            <w:tcW w:w="1152" w:type="dxa"/>
            <w:shd w:val="clear" w:color="auto" w:fill="DAEEF3" w:themeFill="accent5" w:themeFillTint="33"/>
            <w:vAlign w:val="center"/>
          </w:tcPr>
          <w:p w14:paraId="407009A5"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B"/>
            </w:r>
          </w:p>
        </w:tc>
        <w:tc>
          <w:tcPr>
            <w:tcW w:w="1925" w:type="dxa"/>
            <w:shd w:val="clear" w:color="auto" w:fill="DAEEF3" w:themeFill="accent5" w:themeFillTint="33"/>
            <w:vAlign w:val="center"/>
          </w:tcPr>
          <w:p w14:paraId="252ED795"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B"/>
            </w:r>
          </w:p>
        </w:tc>
        <w:tc>
          <w:tcPr>
            <w:tcW w:w="1248" w:type="dxa"/>
            <w:shd w:val="clear" w:color="auto" w:fill="DAEEF3" w:themeFill="accent5" w:themeFillTint="33"/>
            <w:vAlign w:val="center"/>
          </w:tcPr>
          <w:p w14:paraId="11114467"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B"/>
            </w:r>
          </w:p>
        </w:tc>
        <w:tc>
          <w:tcPr>
            <w:tcW w:w="1335" w:type="dxa"/>
            <w:shd w:val="clear" w:color="auto" w:fill="DAEEF3" w:themeFill="accent5" w:themeFillTint="33"/>
            <w:vAlign w:val="center"/>
          </w:tcPr>
          <w:p w14:paraId="5149710D" w14:textId="2BB9BB35" w:rsidR="006B17AB" w:rsidRPr="00D16717" w:rsidRDefault="006B17AB" w:rsidP="00A66677">
            <w:pPr>
              <w:jc w:val="center"/>
              <w:rPr>
                <w:rFonts w:ascii="Calibri" w:eastAsia="Calibri" w:hAnsi="Calibri" w:cs="Times New Roman"/>
                <w:sz w:val="20"/>
                <w:szCs w:val="20"/>
              </w:rPr>
            </w:pPr>
            <w:r w:rsidRPr="00D16717">
              <w:rPr>
                <w:sz w:val="20"/>
                <w:szCs w:val="20"/>
              </w:rPr>
              <w:t>3.47</w:t>
            </w:r>
          </w:p>
        </w:tc>
        <w:tc>
          <w:tcPr>
            <w:tcW w:w="1172" w:type="dxa"/>
            <w:shd w:val="clear" w:color="auto" w:fill="DAEEF3" w:themeFill="accent5" w:themeFillTint="33"/>
            <w:vAlign w:val="center"/>
          </w:tcPr>
          <w:p w14:paraId="6C19D468" w14:textId="298660DA" w:rsidR="006B17AB" w:rsidRPr="00A66677" w:rsidRDefault="00A66677" w:rsidP="00A66677">
            <w:pPr>
              <w:jc w:val="center"/>
              <w:rPr>
                <w:color w:val="FF0000"/>
                <w:sz w:val="20"/>
                <w:szCs w:val="20"/>
              </w:rPr>
            </w:pPr>
            <w:r>
              <w:rPr>
                <w:sz w:val="20"/>
                <w:szCs w:val="20"/>
              </w:rPr>
              <w:t>$162mm</w:t>
            </w:r>
          </w:p>
        </w:tc>
      </w:tr>
      <w:tr w:rsidR="006B17AB" w14:paraId="186C1B3B" w14:textId="35F688D3" w:rsidTr="006F1884">
        <w:tc>
          <w:tcPr>
            <w:tcW w:w="2528" w:type="dxa"/>
            <w:shd w:val="clear" w:color="auto" w:fill="auto"/>
          </w:tcPr>
          <w:p w14:paraId="0186B444" w14:textId="5B2A92FD" w:rsidR="006B17AB" w:rsidRPr="00D16717" w:rsidRDefault="006B17AB" w:rsidP="00A66677">
            <w:pPr>
              <w:rPr>
                <w:rFonts w:ascii="Calibri" w:eastAsia="Calibri" w:hAnsi="Calibri" w:cs="Times New Roman"/>
                <w:b/>
                <w:sz w:val="20"/>
                <w:szCs w:val="20"/>
              </w:rPr>
            </w:pPr>
            <w:r w:rsidRPr="00D16717">
              <w:rPr>
                <w:rFonts w:ascii="Calibri" w:eastAsia="Calibri" w:hAnsi="Calibri" w:cs="Times New Roman"/>
                <w:b/>
                <w:sz w:val="20"/>
                <w:szCs w:val="20"/>
              </w:rPr>
              <w:t xml:space="preserve">Model 5: </w:t>
            </w:r>
            <w:r w:rsidRPr="00D16717">
              <w:rPr>
                <w:sz w:val="20"/>
                <w:szCs w:val="20"/>
              </w:rPr>
              <w:t>Single state-selected vendor, local hosting, central data store to which all districts connect</w:t>
            </w:r>
          </w:p>
        </w:tc>
        <w:tc>
          <w:tcPr>
            <w:tcW w:w="1152" w:type="dxa"/>
            <w:shd w:val="clear" w:color="auto" w:fill="auto"/>
            <w:vAlign w:val="center"/>
          </w:tcPr>
          <w:p w14:paraId="27BE4C14"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B"/>
            </w:r>
          </w:p>
        </w:tc>
        <w:tc>
          <w:tcPr>
            <w:tcW w:w="1925" w:type="dxa"/>
            <w:shd w:val="clear" w:color="auto" w:fill="auto"/>
            <w:vAlign w:val="center"/>
          </w:tcPr>
          <w:p w14:paraId="4A7957A9"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C"/>
            </w:r>
          </w:p>
        </w:tc>
        <w:tc>
          <w:tcPr>
            <w:tcW w:w="1248" w:type="dxa"/>
            <w:shd w:val="clear" w:color="auto" w:fill="auto"/>
            <w:vAlign w:val="center"/>
          </w:tcPr>
          <w:p w14:paraId="2C24BCCF"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C"/>
            </w:r>
          </w:p>
        </w:tc>
        <w:tc>
          <w:tcPr>
            <w:tcW w:w="1335" w:type="dxa"/>
            <w:shd w:val="clear" w:color="auto" w:fill="auto"/>
            <w:vAlign w:val="center"/>
          </w:tcPr>
          <w:p w14:paraId="7AD30723" w14:textId="0F4FAA36" w:rsidR="006B17AB" w:rsidRPr="00D16717" w:rsidRDefault="006B17AB" w:rsidP="00A66677">
            <w:pPr>
              <w:jc w:val="center"/>
              <w:rPr>
                <w:rFonts w:ascii="Calibri" w:eastAsia="Calibri" w:hAnsi="Calibri" w:cs="Times New Roman"/>
                <w:sz w:val="20"/>
                <w:szCs w:val="20"/>
              </w:rPr>
            </w:pPr>
            <w:r w:rsidRPr="00D16717">
              <w:rPr>
                <w:sz w:val="20"/>
                <w:szCs w:val="20"/>
              </w:rPr>
              <w:t>4.16</w:t>
            </w:r>
          </w:p>
        </w:tc>
        <w:tc>
          <w:tcPr>
            <w:tcW w:w="1172" w:type="dxa"/>
            <w:vAlign w:val="center"/>
          </w:tcPr>
          <w:p w14:paraId="4DEBE7D5" w14:textId="1A513FF3" w:rsidR="006B17AB" w:rsidRPr="00A66677" w:rsidRDefault="00A66677" w:rsidP="00A66677">
            <w:pPr>
              <w:jc w:val="center"/>
              <w:rPr>
                <w:color w:val="FF0000"/>
                <w:sz w:val="20"/>
                <w:szCs w:val="20"/>
              </w:rPr>
            </w:pPr>
            <w:r>
              <w:rPr>
                <w:sz w:val="20"/>
                <w:szCs w:val="20"/>
              </w:rPr>
              <w:t>$109mm</w:t>
            </w:r>
          </w:p>
        </w:tc>
      </w:tr>
      <w:tr w:rsidR="006B17AB" w14:paraId="079E0002" w14:textId="6E29C6C5" w:rsidTr="006F1884">
        <w:tc>
          <w:tcPr>
            <w:tcW w:w="2528" w:type="dxa"/>
            <w:tcBorders>
              <w:bottom w:val="single" w:sz="4" w:space="0" w:color="auto"/>
            </w:tcBorders>
            <w:shd w:val="clear" w:color="auto" w:fill="DAEEF3" w:themeFill="accent5" w:themeFillTint="33"/>
          </w:tcPr>
          <w:p w14:paraId="065D6B99" w14:textId="0D036478" w:rsidR="006B17AB" w:rsidRPr="00D16717" w:rsidRDefault="006B17AB" w:rsidP="00A66677">
            <w:pPr>
              <w:rPr>
                <w:rFonts w:ascii="Calibri" w:eastAsia="Calibri" w:hAnsi="Calibri" w:cs="Times New Roman"/>
                <w:b/>
                <w:sz w:val="20"/>
                <w:szCs w:val="20"/>
              </w:rPr>
            </w:pPr>
            <w:r w:rsidRPr="00D16717">
              <w:rPr>
                <w:rFonts w:ascii="Calibri" w:eastAsia="Calibri" w:hAnsi="Calibri" w:cs="Times New Roman"/>
                <w:b/>
                <w:sz w:val="20"/>
                <w:szCs w:val="20"/>
              </w:rPr>
              <w:t xml:space="preserve">Model 6: </w:t>
            </w:r>
            <w:r w:rsidRPr="00D16717">
              <w:rPr>
                <w:sz w:val="20"/>
                <w:szCs w:val="20"/>
              </w:rPr>
              <w:t>Single state-selected vendor, central hosting</w:t>
            </w:r>
          </w:p>
        </w:tc>
        <w:tc>
          <w:tcPr>
            <w:tcW w:w="1152" w:type="dxa"/>
            <w:tcBorders>
              <w:bottom w:val="single" w:sz="4" w:space="0" w:color="auto"/>
            </w:tcBorders>
            <w:shd w:val="clear" w:color="auto" w:fill="DAEEF3" w:themeFill="accent5" w:themeFillTint="33"/>
            <w:vAlign w:val="center"/>
          </w:tcPr>
          <w:p w14:paraId="48F572CC"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B"/>
            </w:r>
          </w:p>
        </w:tc>
        <w:tc>
          <w:tcPr>
            <w:tcW w:w="1925" w:type="dxa"/>
            <w:tcBorders>
              <w:bottom w:val="single" w:sz="4" w:space="0" w:color="auto"/>
            </w:tcBorders>
            <w:shd w:val="clear" w:color="auto" w:fill="DAEEF3" w:themeFill="accent5" w:themeFillTint="33"/>
            <w:vAlign w:val="center"/>
          </w:tcPr>
          <w:p w14:paraId="0B41C804" w14:textId="707DDD30"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t>[N/A - Central hosting eliminates need for centralized data store]</w:t>
            </w:r>
          </w:p>
        </w:tc>
        <w:tc>
          <w:tcPr>
            <w:tcW w:w="1248" w:type="dxa"/>
            <w:tcBorders>
              <w:bottom w:val="single" w:sz="4" w:space="0" w:color="auto"/>
            </w:tcBorders>
            <w:shd w:val="clear" w:color="auto" w:fill="DAEEF3" w:themeFill="accent5" w:themeFillTint="33"/>
            <w:vAlign w:val="center"/>
          </w:tcPr>
          <w:p w14:paraId="75A2F500" w14:textId="77777777"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sym w:font="Wingdings" w:char="F0FC"/>
            </w:r>
          </w:p>
        </w:tc>
        <w:tc>
          <w:tcPr>
            <w:tcW w:w="1335" w:type="dxa"/>
            <w:tcBorders>
              <w:bottom w:val="single" w:sz="4" w:space="0" w:color="auto"/>
            </w:tcBorders>
            <w:shd w:val="clear" w:color="auto" w:fill="DAEEF3" w:themeFill="accent5" w:themeFillTint="33"/>
            <w:vAlign w:val="center"/>
          </w:tcPr>
          <w:p w14:paraId="1B5E886E" w14:textId="7E4197CE" w:rsidR="006B17AB" w:rsidRPr="00D16717" w:rsidRDefault="006B17AB" w:rsidP="00A66677">
            <w:pPr>
              <w:jc w:val="center"/>
              <w:rPr>
                <w:rFonts w:ascii="Calibri" w:eastAsia="Calibri" w:hAnsi="Calibri" w:cs="Times New Roman"/>
                <w:sz w:val="20"/>
                <w:szCs w:val="20"/>
              </w:rPr>
            </w:pPr>
            <w:r w:rsidRPr="00D16717">
              <w:rPr>
                <w:rFonts w:ascii="Calibri" w:eastAsia="Calibri" w:hAnsi="Calibri" w:cs="Times New Roman"/>
                <w:sz w:val="20"/>
                <w:szCs w:val="20"/>
              </w:rPr>
              <w:t>4.22</w:t>
            </w:r>
          </w:p>
        </w:tc>
        <w:tc>
          <w:tcPr>
            <w:tcW w:w="1172" w:type="dxa"/>
            <w:tcBorders>
              <w:bottom w:val="single" w:sz="4" w:space="0" w:color="auto"/>
            </w:tcBorders>
            <w:shd w:val="clear" w:color="auto" w:fill="DAEEF3" w:themeFill="accent5" w:themeFillTint="33"/>
            <w:vAlign w:val="center"/>
          </w:tcPr>
          <w:p w14:paraId="53BB5F16" w14:textId="7E5D9949" w:rsidR="006B17AB" w:rsidRPr="00A66677" w:rsidRDefault="00A66677" w:rsidP="00A66677">
            <w:pPr>
              <w:jc w:val="center"/>
              <w:rPr>
                <w:rFonts w:ascii="Calibri" w:eastAsia="Calibri" w:hAnsi="Calibri" w:cs="Times New Roman"/>
                <w:color w:val="FF0000"/>
                <w:sz w:val="20"/>
                <w:szCs w:val="20"/>
              </w:rPr>
            </w:pPr>
            <w:r>
              <w:rPr>
                <w:sz w:val="20"/>
                <w:szCs w:val="20"/>
              </w:rPr>
              <w:t>$109mm</w:t>
            </w:r>
          </w:p>
        </w:tc>
      </w:tr>
    </w:tbl>
    <w:p w14:paraId="4C963668" w14:textId="34FD4352" w:rsidR="00D16717" w:rsidRPr="00D16717" w:rsidRDefault="00C55CFD" w:rsidP="00A66677">
      <w:pPr>
        <w:spacing w:after="0" w:line="240" w:lineRule="auto"/>
        <w:rPr>
          <w:i/>
          <w:sz w:val="18"/>
          <w:szCs w:val="18"/>
        </w:rPr>
      </w:pPr>
      <w:r w:rsidRPr="00D16717">
        <w:rPr>
          <w:i/>
          <w:sz w:val="18"/>
          <w:szCs w:val="18"/>
        </w:rPr>
        <w:t>* Source is t</w:t>
      </w:r>
      <w:r w:rsidR="00D16717" w:rsidRPr="00D16717">
        <w:rPr>
          <w:i/>
          <w:sz w:val="18"/>
          <w:szCs w:val="18"/>
        </w:rPr>
        <w:t>he March 2018 SIS Survey completed by 168 Kansas districts</w:t>
      </w:r>
      <w:r w:rsidR="002D55F1">
        <w:rPr>
          <w:i/>
          <w:sz w:val="18"/>
          <w:szCs w:val="18"/>
        </w:rPr>
        <w:t xml:space="preserve"> representing 64% of Kansas students</w:t>
      </w:r>
    </w:p>
    <w:p w14:paraId="32B43329" w14:textId="4DCB7AFB" w:rsidR="00C55CFD" w:rsidRPr="00D16717" w:rsidRDefault="00D16717" w:rsidP="00A66677">
      <w:pPr>
        <w:spacing w:line="240" w:lineRule="auto"/>
        <w:rPr>
          <w:i/>
          <w:sz w:val="18"/>
          <w:szCs w:val="18"/>
        </w:rPr>
      </w:pPr>
      <w:r w:rsidRPr="00D16717">
        <w:rPr>
          <w:i/>
          <w:sz w:val="18"/>
          <w:szCs w:val="18"/>
        </w:rPr>
        <w:t>**Costs are shown here assuming PowerSchool is the state-contracted vendor</w:t>
      </w:r>
    </w:p>
    <w:p w14:paraId="248E1087" w14:textId="02607BC8" w:rsidR="006F4BB0" w:rsidRDefault="00D75864" w:rsidP="00CC5451">
      <w:pPr>
        <w:spacing w:after="0" w:line="240" w:lineRule="auto"/>
        <w:rPr>
          <w:rFonts w:ascii="Calibri" w:eastAsia="Calibri" w:hAnsi="Calibri" w:cs="Times New Roman"/>
        </w:rPr>
      </w:pPr>
      <w:r>
        <w:rPr>
          <w:rFonts w:ascii="Calibri" w:eastAsia="Calibri" w:hAnsi="Calibri" w:cs="Times New Roman"/>
        </w:rPr>
        <w:lastRenderedPageBreak/>
        <w:t xml:space="preserve">The results </w:t>
      </w:r>
      <w:r w:rsidR="00F73E37">
        <w:rPr>
          <w:rFonts w:ascii="Calibri" w:eastAsia="Calibri" w:hAnsi="Calibri" w:cs="Times New Roman"/>
        </w:rPr>
        <w:t xml:space="preserve">of the study </w:t>
      </w:r>
      <w:r>
        <w:rPr>
          <w:rFonts w:ascii="Calibri" w:eastAsia="Calibri" w:hAnsi="Calibri" w:cs="Times New Roman"/>
        </w:rPr>
        <w:t>are presented in a cost-utility analysis which combines the estimated costs</w:t>
      </w:r>
      <w:r w:rsidR="00A66677">
        <w:rPr>
          <w:rFonts w:ascii="Calibri" w:eastAsia="Calibri" w:hAnsi="Calibri" w:cs="Times New Roman"/>
        </w:rPr>
        <w:t xml:space="preserve"> and</w:t>
      </w:r>
      <w:r w:rsidR="00F539B2">
        <w:rPr>
          <w:rFonts w:ascii="Calibri" w:eastAsia="Calibri" w:hAnsi="Calibri" w:cs="Times New Roman"/>
        </w:rPr>
        <w:t xml:space="preserve"> savings</w:t>
      </w:r>
      <w:r>
        <w:rPr>
          <w:rFonts w:ascii="Calibri" w:eastAsia="Calibri" w:hAnsi="Calibri" w:cs="Times New Roman"/>
        </w:rPr>
        <w:t xml:space="preserve"> </w:t>
      </w:r>
      <w:r w:rsidR="007C040B">
        <w:rPr>
          <w:rFonts w:ascii="Calibri" w:eastAsia="Calibri" w:hAnsi="Calibri" w:cs="Times New Roman"/>
        </w:rPr>
        <w:t xml:space="preserve">to districts </w:t>
      </w:r>
      <w:r>
        <w:rPr>
          <w:rFonts w:ascii="Calibri" w:eastAsia="Calibri" w:hAnsi="Calibri" w:cs="Times New Roman"/>
        </w:rPr>
        <w:t xml:space="preserve">of each </w:t>
      </w:r>
      <w:r w:rsidR="00F539B2">
        <w:rPr>
          <w:rFonts w:ascii="Calibri" w:eastAsia="Calibri" w:hAnsi="Calibri" w:cs="Times New Roman"/>
        </w:rPr>
        <w:t xml:space="preserve">implementation </w:t>
      </w:r>
      <w:r>
        <w:rPr>
          <w:rFonts w:ascii="Calibri" w:eastAsia="Calibri" w:hAnsi="Calibri" w:cs="Times New Roman"/>
        </w:rPr>
        <w:t xml:space="preserve">model with </w:t>
      </w:r>
      <w:r w:rsidR="00D35302">
        <w:rPr>
          <w:rFonts w:ascii="Calibri" w:eastAsia="Calibri" w:hAnsi="Calibri" w:cs="Times New Roman"/>
        </w:rPr>
        <w:t xml:space="preserve">the </w:t>
      </w:r>
      <w:r>
        <w:rPr>
          <w:rFonts w:ascii="Calibri" w:eastAsia="Calibri" w:hAnsi="Calibri" w:cs="Times New Roman"/>
        </w:rPr>
        <w:t>district</w:t>
      </w:r>
      <w:r w:rsidR="00D35302">
        <w:rPr>
          <w:rFonts w:ascii="Calibri" w:eastAsia="Calibri" w:hAnsi="Calibri" w:cs="Times New Roman"/>
        </w:rPr>
        <w:t>s’ average preference ratings for</w:t>
      </w:r>
      <w:r>
        <w:rPr>
          <w:rFonts w:ascii="Calibri" w:eastAsia="Calibri" w:hAnsi="Calibri" w:cs="Times New Roman"/>
        </w:rPr>
        <w:t xml:space="preserve"> the models</w:t>
      </w:r>
      <w:r w:rsidR="00F539B2">
        <w:rPr>
          <w:rFonts w:ascii="Calibri" w:eastAsia="Calibri" w:hAnsi="Calibri" w:cs="Times New Roman"/>
        </w:rPr>
        <w:t xml:space="preserve">. The options are </w:t>
      </w:r>
      <w:r>
        <w:rPr>
          <w:rFonts w:ascii="Calibri" w:eastAsia="Calibri" w:hAnsi="Calibri" w:cs="Times New Roman"/>
        </w:rPr>
        <w:t>rank</w:t>
      </w:r>
      <w:r w:rsidR="00F539B2">
        <w:rPr>
          <w:rFonts w:ascii="Calibri" w:eastAsia="Calibri" w:hAnsi="Calibri" w:cs="Times New Roman"/>
        </w:rPr>
        <w:t xml:space="preserve">ed by </w:t>
      </w:r>
      <w:r w:rsidR="00D35302">
        <w:rPr>
          <w:rFonts w:ascii="Calibri" w:eastAsia="Calibri" w:hAnsi="Calibri" w:cs="Times New Roman"/>
        </w:rPr>
        <w:t xml:space="preserve">cost-utility ratios, a </w:t>
      </w:r>
      <w:r>
        <w:rPr>
          <w:rFonts w:ascii="Calibri" w:eastAsia="Calibri" w:hAnsi="Calibri" w:cs="Times New Roman"/>
        </w:rPr>
        <w:t>return on investment</w:t>
      </w:r>
      <w:r w:rsidR="00F539B2">
        <w:rPr>
          <w:rFonts w:ascii="Calibri" w:eastAsia="Calibri" w:hAnsi="Calibri" w:cs="Times New Roman"/>
        </w:rPr>
        <w:t xml:space="preserve"> </w:t>
      </w:r>
      <w:r w:rsidR="00BE1346">
        <w:rPr>
          <w:rFonts w:ascii="Calibri" w:eastAsia="Calibri" w:hAnsi="Calibri" w:cs="Times New Roman"/>
        </w:rPr>
        <w:t xml:space="preserve">(ROI) </w:t>
      </w:r>
      <w:r w:rsidR="00D35302">
        <w:rPr>
          <w:rFonts w:ascii="Calibri" w:eastAsia="Calibri" w:hAnsi="Calibri" w:cs="Times New Roman"/>
        </w:rPr>
        <w:t xml:space="preserve">metric </w:t>
      </w:r>
      <w:r w:rsidR="00F539B2">
        <w:rPr>
          <w:rFonts w:ascii="Calibri" w:eastAsia="Calibri" w:hAnsi="Calibri" w:cs="Times New Roman"/>
        </w:rPr>
        <w:t>defined as costs per unit of stakeholder satisfaction</w:t>
      </w:r>
      <w:r>
        <w:rPr>
          <w:rFonts w:ascii="Calibri" w:eastAsia="Calibri" w:hAnsi="Calibri" w:cs="Times New Roman"/>
        </w:rPr>
        <w:t xml:space="preserve">. </w:t>
      </w:r>
      <w:r w:rsidR="006F4BB0">
        <w:rPr>
          <w:rFonts w:ascii="Calibri" w:eastAsia="Calibri" w:hAnsi="Calibri" w:cs="Times New Roman"/>
        </w:rPr>
        <w:t>The analysis does not include costs or savings to KSDE, for example, the costs of developing a centralized data store</w:t>
      </w:r>
      <w:r w:rsidR="000A56EA">
        <w:rPr>
          <w:rFonts w:ascii="Calibri" w:eastAsia="Calibri" w:hAnsi="Calibri" w:cs="Times New Roman"/>
        </w:rPr>
        <w:t xml:space="preserve"> or savings due to reduced personnel time on data management and corrections</w:t>
      </w:r>
      <w:r w:rsidR="003375BE">
        <w:rPr>
          <w:rFonts w:ascii="Calibri" w:eastAsia="Calibri" w:hAnsi="Calibri" w:cs="Times New Roman"/>
        </w:rPr>
        <w:t>. T</w:t>
      </w:r>
      <w:r w:rsidR="00D35302">
        <w:rPr>
          <w:rFonts w:ascii="Calibri" w:eastAsia="Calibri" w:hAnsi="Calibri" w:cs="Times New Roman"/>
        </w:rPr>
        <w:t xml:space="preserve">hese </w:t>
      </w:r>
      <w:r w:rsidR="003375BE">
        <w:rPr>
          <w:rFonts w:ascii="Calibri" w:eastAsia="Calibri" w:hAnsi="Calibri" w:cs="Times New Roman"/>
        </w:rPr>
        <w:t xml:space="preserve">costs </w:t>
      </w:r>
      <w:r w:rsidR="00CC5451">
        <w:rPr>
          <w:rFonts w:ascii="Calibri" w:eastAsia="Calibri" w:hAnsi="Calibri" w:cs="Times New Roman"/>
        </w:rPr>
        <w:t xml:space="preserve">and savings </w:t>
      </w:r>
      <w:r w:rsidR="00D35302">
        <w:rPr>
          <w:rFonts w:ascii="Calibri" w:eastAsia="Calibri" w:hAnsi="Calibri" w:cs="Times New Roman"/>
        </w:rPr>
        <w:t xml:space="preserve">should </w:t>
      </w:r>
      <w:r w:rsidR="003375BE">
        <w:rPr>
          <w:rFonts w:ascii="Calibri" w:eastAsia="Calibri" w:hAnsi="Calibri" w:cs="Times New Roman"/>
        </w:rPr>
        <w:t xml:space="preserve">be estimated and </w:t>
      </w:r>
      <w:r w:rsidR="00CC5451">
        <w:rPr>
          <w:rFonts w:ascii="Calibri" w:eastAsia="Calibri" w:hAnsi="Calibri" w:cs="Times New Roman"/>
        </w:rPr>
        <w:t>considered in conjunction with</w:t>
      </w:r>
      <w:r w:rsidR="003375BE">
        <w:rPr>
          <w:rFonts w:ascii="Calibri" w:eastAsia="Calibri" w:hAnsi="Calibri" w:cs="Times New Roman"/>
        </w:rPr>
        <w:t xml:space="preserve"> </w:t>
      </w:r>
      <w:r w:rsidR="00CC5451">
        <w:rPr>
          <w:rFonts w:ascii="Calibri" w:eastAsia="Calibri" w:hAnsi="Calibri" w:cs="Times New Roman"/>
        </w:rPr>
        <w:t xml:space="preserve">those for </w:t>
      </w:r>
      <w:r w:rsidR="003375BE">
        <w:rPr>
          <w:rFonts w:ascii="Calibri" w:eastAsia="Calibri" w:hAnsi="Calibri" w:cs="Times New Roman"/>
        </w:rPr>
        <w:t>district</w:t>
      </w:r>
      <w:r w:rsidR="00CC5451">
        <w:rPr>
          <w:rFonts w:ascii="Calibri" w:eastAsia="Calibri" w:hAnsi="Calibri" w:cs="Times New Roman"/>
        </w:rPr>
        <w:t>s</w:t>
      </w:r>
      <w:r w:rsidR="003375BE">
        <w:rPr>
          <w:rFonts w:ascii="Calibri" w:eastAsia="Calibri" w:hAnsi="Calibri" w:cs="Times New Roman"/>
        </w:rPr>
        <w:t xml:space="preserve"> </w:t>
      </w:r>
      <w:r w:rsidR="00CC5451">
        <w:rPr>
          <w:rFonts w:ascii="Calibri" w:eastAsia="Calibri" w:hAnsi="Calibri" w:cs="Times New Roman"/>
        </w:rPr>
        <w:t>in order to</w:t>
      </w:r>
      <w:r w:rsidR="003375BE">
        <w:rPr>
          <w:rFonts w:ascii="Calibri" w:eastAsia="Calibri" w:hAnsi="Calibri" w:cs="Times New Roman"/>
        </w:rPr>
        <w:t xml:space="preserve"> evaluate the overall costs </w:t>
      </w:r>
      <w:r w:rsidR="00A66677">
        <w:rPr>
          <w:rFonts w:ascii="Calibri" w:eastAsia="Calibri" w:hAnsi="Calibri" w:cs="Times New Roman"/>
        </w:rPr>
        <w:t xml:space="preserve">to Kansas </w:t>
      </w:r>
      <w:r w:rsidR="003375BE">
        <w:rPr>
          <w:rFonts w:ascii="Calibri" w:eastAsia="Calibri" w:hAnsi="Calibri" w:cs="Times New Roman"/>
        </w:rPr>
        <w:t>of each</w:t>
      </w:r>
      <w:r w:rsidR="00D35302">
        <w:rPr>
          <w:rFonts w:ascii="Calibri" w:eastAsia="Calibri" w:hAnsi="Calibri" w:cs="Times New Roman"/>
        </w:rPr>
        <w:t xml:space="preserve"> </w:t>
      </w:r>
      <w:r w:rsidR="003375BE">
        <w:rPr>
          <w:rFonts w:ascii="Calibri" w:eastAsia="Calibri" w:hAnsi="Calibri" w:cs="Times New Roman"/>
        </w:rPr>
        <w:t>implementation model</w:t>
      </w:r>
      <w:r w:rsidR="00D35302">
        <w:rPr>
          <w:rFonts w:ascii="Calibri" w:eastAsia="Calibri" w:hAnsi="Calibri" w:cs="Times New Roman"/>
        </w:rPr>
        <w:t>.</w:t>
      </w:r>
    </w:p>
    <w:p w14:paraId="0440B440" w14:textId="168A5290" w:rsidR="00A344CC" w:rsidRDefault="00A344CC" w:rsidP="00CC5451">
      <w:pPr>
        <w:pStyle w:val="Heading3"/>
        <w:spacing w:line="240" w:lineRule="auto"/>
      </w:pPr>
      <w:bookmarkStart w:id="9" w:name="_Toc531803148"/>
      <w:r>
        <w:t>Costs</w:t>
      </w:r>
      <w:r w:rsidR="00FE3BB2">
        <w:t xml:space="preserve"> of SIS Implementation Models</w:t>
      </w:r>
      <w:bookmarkEnd w:id="9"/>
    </w:p>
    <w:p w14:paraId="36527B1B" w14:textId="57F600D1" w:rsidR="00741D91" w:rsidRDefault="00741D91" w:rsidP="00CC5451">
      <w:pPr>
        <w:spacing w:after="0" w:line="240" w:lineRule="auto"/>
        <w:rPr>
          <w:rFonts w:ascii="Calibri" w:eastAsia="Calibri" w:hAnsi="Calibri" w:cs="Times New Roman"/>
        </w:rPr>
      </w:pPr>
      <w:r>
        <w:rPr>
          <w:rFonts w:ascii="Calibri" w:eastAsia="Calibri" w:hAnsi="Calibri" w:cs="Times New Roman"/>
        </w:rPr>
        <w:t>Kansas districts currently use eight different SIS vendors and pay base license fees averaging $8.36 per student. Small districts pay the highest SIS costs per student - $16.05 compared with $4.92 paid by Kansas’ largest district. D</w:t>
      </w:r>
      <w:r w:rsidR="00DE606C">
        <w:rPr>
          <w:rFonts w:ascii="Calibri" w:eastAsia="Calibri" w:hAnsi="Calibri" w:cs="Times New Roman"/>
        </w:rPr>
        <w:t>istricts</w:t>
      </w:r>
      <w:r>
        <w:rPr>
          <w:rFonts w:ascii="Calibri" w:eastAsia="Calibri" w:hAnsi="Calibri" w:cs="Times New Roman"/>
        </w:rPr>
        <w:t xml:space="preserve"> spend an average of 0.36 hours </w:t>
      </w:r>
      <w:r w:rsidR="00DE606C">
        <w:rPr>
          <w:rFonts w:ascii="Calibri" w:eastAsia="Calibri" w:hAnsi="Calibri" w:cs="Times New Roman"/>
        </w:rPr>
        <w:t xml:space="preserve">and $18.57 in personnel time </w:t>
      </w:r>
      <w:r>
        <w:rPr>
          <w:rFonts w:ascii="Calibri" w:eastAsia="Calibri" w:hAnsi="Calibri" w:cs="Times New Roman"/>
        </w:rPr>
        <w:t xml:space="preserve">per student per year uploading data to KSDE’s systems for state and federal reporting. </w:t>
      </w:r>
      <w:r w:rsidR="00A66677">
        <w:rPr>
          <w:rFonts w:ascii="Calibri" w:eastAsia="Calibri" w:hAnsi="Calibri" w:cs="Times New Roman"/>
        </w:rPr>
        <w:t>We estimate that Kansas districts collectively spend approximately $</w:t>
      </w:r>
      <w:r w:rsidR="00CC5451">
        <w:rPr>
          <w:rFonts w:ascii="Calibri" w:eastAsia="Calibri" w:hAnsi="Calibri" w:cs="Times New Roman"/>
        </w:rPr>
        <w:t>13 mm per year or $147 mm</w:t>
      </w:r>
      <w:r>
        <w:rPr>
          <w:rFonts w:ascii="Calibri" w:eastAsia="Calibri" w:hAnsi="Calibri" w:cs="Times New Roman"/>
        </w:rPr>
        <w:t xml:space="preserve"> over 10 years</w:t>
      </w:r>
      <w:r w:rsidR="00A66677">
        <w:rPr>
          <w:rFonts w:ascii="Calibri" w:eastAsia="Calibri" w:hAnsi="Calibri" w:cs="Times New Roman"/>
        </w:rPr>
        <w:t xml:space="preserve"> on </w:t>
      </w:r>
      <w:r>
        <w:rPr>
          <w:rFonts w:ascii="Calibri" w:eastAsia="Calibri" w:hAnsi="Calibri" w:cs="Times New Roman"/>
        </w:rPr>
        <w:t>base lic</w:t>
      </w:r>
      <w:r w:rsidR="00CC5451">
        <w:rPr>
          <w:rFonts w:ascii="Calibri" w:eastAsia="Calibri" w:hAnsi="Calibri" w:cs="Times New Roman"/>
        </w:rPr>
        <w:t>ense fees for their SISs and</w:t>
      </w:r>
      <w:r>
        <w:rPr>
          <w:rFonts w:ascii="Calibri" w:eastAsia="Calibri" w:hAnsi="Calibri" w:cs="Times New Roman"/>
        </w:rPr>
        <w:t xml:space="preserve"> personnel time to upload data to KSDE. </w:t>
      </w:r>
    </w:p>
    <w:p w14:paraId="740B7164" w14:textId="77777777" w:rsidR="00DE606C" w:rsidRDefault="00DE606C" w:rsidP="00CC5451">
      <w:pPr>
        <w:spacing w:after="0" w:line="240" w:lineRule="auto"/>
        <w:rPr>
          <w:rFonts w:ascii="Calibri" w:eastAsia="Calibri" w:hAnsi="Calibri" w:cs="Times New Roman"/>
        </w:rPr>
      </w:pPr>
    </w:p>
    <w:p w14:paraId="3DF3F303" w14:textId="1999FA18" w:rsidR="00DE606C" w:rsidRDefault="00DE606C" w:rsidP="00CC5451">
      <w:pPr>
        <w:spacing w:after="0" w:line="240" w:lineRule="auto"/>
        <w:rPr>
          <w:rFonts w:ascii="Calibri" w:eastAsia="Calibri" w:hAnsi="Calibri" w:cs="Times New Roman"/>
        </w:rPr>
      </w:pPr>
      <w:r>
        <w:rPr>
          <w:rFonts w:ascii="Calibri" w:eastAsia="Calibri" w:hAnsi="Calibri" w:cs="Times New Roman"/>
        </w:rPr>
        <w:t xml:space="preserve">If KSDE develops a centralized data store </w:t>
      </w:r>
      <w:r w:rsidR="007C06A5">
        <w:rPr>
          <w:rFonts w:ascii="Calibri" w:eastAsia="Calibri" w:hAnsi="Calibri" w:cs="Times New Roman"/>
        </w:rPr>
        <w:t>to which all district SISs must connect</w:t>
      </w:r>
      <w:r>
        <w:rPr>
          <w:rFonts w:ascii="Calibri" w:eastAsia="Calibri" w:hAnsi="Calibri" w:cs="Times New Roman"/>
        </w:rPr>
        <w:t>, district personnel will no longer need to upload data to KSDE manually</w:t>
      </w:r>
      <w:r w:rsidR="007C06A5">
        <w:rPr>
          <w:rFonts w:ascii="Calibri" w:eastAsia="Calibri" w:hAnsi="Calibri" w:cs="Times New Roman"/>
        </w:rPr>
        <w:t>:</w:t>
      </w:r>
      <w:r>
        <w:rPr>
          <w:rFonts w:ascii="Calibri" w:eastAsia="Calibri" w:hAnsi="Calibri" w:cs="Times New Roman"/>
        </w:rPr>
        <w:t xml:space="preserve"> the data will automatically synchronize with KSDE’s systems on a regular basis. </w:t>
      </w:r>
      <w:r w:rsidR="00565312">
        <w:rPr>
          <w:rFonts w:ascii="Calibri" w:eastAsia="Calibri" w:hAnsi="Calibri" w:cs="Times New Roman"/>
        </w:rPr>
        <w:t>Assuming</w:t>
      </w:r>
      <w:r>
        <w:rPr>
          <w:rFonts w:ascii="Calibri" w:eastAsia="Calibri" w:hAnsi="Calibri" w:cs="Times New Roman"/>
        </w:rPr>
        <w:t xml:space="preserve"> staff time can be reassigned from manual </w:t>
      </w:r>
      <w:r w:rsidR="00565312">
        <w:rPr>
          <w:rFonts w:ascii="Calibri" w:eastAsia="Calibri" w:hAnsi="Calibri" w:cs="Times New Roman"/>
        </w:rPr>
        <w:t xml:space="preserve">data </w:t>
      </w:r>
      <w:r>
        <w:rPr>
          <w:rFonts w:ascii="Calibri" w:eastAsia="Calibri" w:hAnsi="Calibri" w:cs="Times New Roman"/>
        </w:rPr>
        <w:t>uploading to other productive purposes, districts will enjoy substantial savings. Our base case analysis assumes that 50% of these savings will be fully realized, which translates into per student savings of $9.29 per year. This results in collective costs to districts falling to $91</w:t>
      </w:r>
      <w:r w:rsidR="00565312">
        <w:rPr>
          <w:rFonts w:ascii="Calibri" w:eastAsia="Calibri" w:hAnsi="Calibri" w:cs="Times New Roman"/>
        </w:rPr>
        <w:t>mm</w:t>
      </w:r>
      <w:r>
        <w:rPr>
          <w:rFonts w:ascii="Calibri" w:eastAsia="Calibri" w:hAnsi="Calibri" w:cs="Times New Roman"/>
        </w:rPr>
        <w:t xml:space="preserve">-$95mm </w:t>
      </w:r>
      <w:r w:rsidR="007C06A5">
        <w:rPr>
          <w:rFonts w:ascii="Calibri" w:eastAsia="Calibri" w:hAnsi="Calibri" w:cs="Times New Roman"/>
        </w:rPr>
        <w:t xml:space="preserve">over 10 years </w:t>
      </w:r>
      <w:r>
        <w:rPr>
          <w:rFonts w:ascii="Calibri" w:eastAsia="Calibri" w:hAnsi="Calibri" w:cs="Times New Roman"/>
        </w:rPr>
        <w:t>from $147mm.</w:t>
      </w:r>
    </w:p>
    <w:p w14:paraId="3FED179A" w14:textId="2B357C72" w:rsidR="00741D91" w:rsidRDefault="00741D91" w:rsidP="00CC5451">
      <w:pPr>
        <w:spacing w:after="0" w:line="240" w:lineRule="auto"/>
        <w:rPr>
          <w:rFonts w:ascii="Calibri" w:eastAsia="Calibri" w:hAnsi="Calibri" w:cs="Times New Roman"/>
        </w:rPr>
      </w:pPr>
    </w:p>
    <w:p w14:paraId="18D01277" w14:textId="232A9470" w:rsidR="00A66677" w:rsidRDefault="002D7647" w:rsidP="00CC5451">
      <w:pPr>
        <w:spacing w:after="0" w:line="240" w:lineRule="auto"/>
        <w:rPr>
          <w:rFonts w:ascii="Calibri" w:eastAsia="Calibri" w:hAnsi="Calibri" w:cs="Times New Roman"/>
        </w:rPr>
      </w:pPr>
      <w:r>
        <w:rPr>
          <w:rFonts w:ascii="Calibri" w:eastAsia="Calibri" w:hAnsi="Calibri" w:cs="Times New Roman"/>
        </w:rPr>
        <w:t xml:space="preserve">If KSDE contracts with a single </w:t>
      </w:r>
      <w:r w:rsidR="00CC5451">
        <w:rPr>
          <w:rFonts w:ascii="Calibri" w:eastAsia="Calibri" w:hAnsi="Calibri" w:cs="Times New Roman"/>
        </w:rPr>
        <w:t xml:space="preserve">SIS vendor, </w:t>
      </w:r>
      <w:r>
        <w:rPr>
          <w:rFonts w:ascii="Calibri" w:eastAsia="Calibri" w:hAnsi="Calibri" w:cs="Times New Roman"/>
        </w:rPr>
        <w:t>districts will pay lower base license fees than at present, especially the</w:t>
      </w:r>
      <w:r w:rsidR="00DE606C">
        <w:rPr>
          <w:rFonts w:ascii="Calibri" w:eastAsia="Calibri" w:hAnsi="Calibri" w:cs="Times New Roman"/>
        </w:rPr>
        <w:t xml:space="preserve"> smaller districts</w:t>
      </w:r>
      <w:r w:rsidR="00565312">
        <w:rPr>
          <w:rFonts w:ascii="Calibri" w:eastAsia="Calibri" w:hAnsi="Calibri" w:cs="Times New Roman"/>
        </w:rPr>
        <w:t>, again resulting in substantial savings</w:t>
      </w:r>
      <w:r w:rsidR="00DE606C">
        <w:rPr>
          <w:rFonts w:ascii="Calibri" w:eastAsia="Calibri" w:hAnsi="Calibri" w:cs="Times New Roman"/>
        </w:rPr>
        <w:t>.</w:t>
      </w:r>
      <w:r>
        <w:rPr>
          <w:rFonts w:ascii="Calibri" w:eastAsia="Calibri" w:hAnsi="Calibri" w:cs="Times New Roman"/>
        </w:rPr>
        <w:t xml:space="preserve"> However, switching to a new vendor will incur start-up fees and </w:t>
      </w:r>
      <w:r w:rsidR="00631C08">
        <w:rPr>
          <w:rFonts w:ascii="Calibri" w:eastAsia="Calibri" w:hAnsi="Calibri" w:cs="Times New Roman"/>
        </w:rPr>
        <w:t xml:space="preserve">require </w:t>
      </w:r>
      <w:r>
        <w:rPr>
          <w:rFonts w:ascii="Calibri" w:eastAsia="Calibri" w:hAnsi="Calibri" w:cs="Times New Roman"/>
        </w:rPr>
        <w:t xml:space="preserve">significant time and resources </w:t>
      </w:r>
      <w:r w:rsidR="00631C08">
        <w:rPr>
          <w:rFonts w:ascii="Calibri" w:eastAsia="Calibri" w:hAnsi="Calibri" w:cs="Times New Roman"/>
        </w:rPr>
        <w:t xml:space="preserve">in Year 1 </w:t>
      </w:r>
      <w:r>
        <w:rPr>
          <w:rFonts w:ascii="Calibri" w:eastAsia="Calibri" w:hAnsi="Calibri" w:cs="Times New Roman"/>
        </w:rPr>
        <w:t>to train personnel on the new system, migrate data from one system to the other, and build buy-in among end users of the SIS in schools a</w:t>
      </w:r>
      <w:r w:rsidR="00CC5451">
        <w:rPr>
          <w:rFonts w:ascii="Calibri" w:eastAsia="Calibri" w:hAnsi="Calibri" w:cs="Times New Roman"/>
        </w:rPr>
        <w:t xml:space="preserve">nd </w:t>
      </w:r>
      <w:r>
        <w:rPr>
          <w:rFonts w:ascii="Calibri" w:eastAsia="Calibri" w:hAnsi="Calibri" w:cs="Times New Roman"/>
        </w:rPr>
        <w:t>district offices.</w:t>
      </w:r>
      <w:r w:rsidR="00BE1346">
        <w:rPr>
          <w:rFonts w:ascii="Calibri" w:eastAsia="Calibri" w:hAnsi="Calibri" w:cs="Times New Roman"/>
        </w:rPr>
        <w:t xml:space="preserve"> </w:t>
      </w:r>
      <w:r w:rsidR="00FE429C">
        <w:rPr>
          <w:rFonts w:ascii="Calibri" w:eastAsia="Calibri" w:hAnsi="Calibri" w:cs="Times New Roman"/>
        </w:rPr>
        <w:t>As a result, i</w:t>
      </w:r>
      <w:r w:rsidR="00565312">
        <w:rPr>
          <w:rFonts w:ascii="Calibri" w:eastAsia="Calibri" w:hAnsi="Calibri" w:cs="Times New Roman"/>
        </w:rPr>
        <w:t xml:space="preserve">f KSDE mandates that all districts switch to a single SIS vendor but does not </w:t>
      </w:r>
      <w:r w:rsidR="00FE429C">
        <w:rPr>
          <w:rFonts w:ascii="Calibri" w:eastAsia="Calibri" w:hAnsi="Calibri" w:cs="Times New Roman"/>
        </w:rPr>
        <w:t>automate data uploading to its systems</w:t>
      </w:r>
      <w:r w:rsidR="00565312">
        <w:rPr>
          <w:rFonts w:ascii="Calibri" w:eastAsia="Calibri" w:hAnsi="Calibri" w:cs="Times New Roman"/>
        </w:rPr>
        <w:t xml:space="preserve">, district costs would </w:t>
      </w:r>
      <w:r w:rsidR="00FE429C">
        <w:rPr>
          <w:rFonts w:ascii="Calibri" w:eastAsia="Calibri" w:hAnsi="Calibri" w:cs="Times New Roman"/>
        </w:rPr>
        <w:t xml:space="preserve">actually </w:t>
      </w:r>
      <w:r w:rsidR="00565312">
        <w:rPr>
          <w:rFonts w:ascii="Calibri" w:eastAsia="Calibri" w:hAnsi="Calibri" w:cs="Times New Roman"/>
        </w:rPr>
        <w:t>be higher over 10 years</w:t>
      </w:r>
      <w:r w:rsidR="00FE429C">
        <w:rPr>
          <w:rFonts w:ascii="Calibri" w:eastAsia="Calibri" w:hAnsi="Calibri" w:cs="Times New Roman"/>
        </w:rPr>
        <w:t xml:space="preserve"> than under the current model</w:t>
      </w:r>
      <w:r w:rsidR="00565312">
        <w:rPr>
          <w:rFonts w:ascii="Calibri" w:eastAsia="Calibri" w:hAnsi="Calibri" w:cs="Times New Roman"/>
        </w:rPr>
        <w:t>: $161mm-$163mm.</w:t>
      </w:r>
      <w:r w:rsidR="00A552AF">
        <w:rPr>
          <w:rFonts w:ascii="Calibri" w:eastAsia="Calibri" w:hAnsi="Calibri" w:cs="Times New Roman"/>
        </w:rPr>
        <w:t xml:space="preserve"> </w:t>
      </w:r>
      <w:r w:rsidR="00565312">
        <w:rPr>
          <w:rFonts w:ascii="Calibri" w:eastAsia="Calibri" w:hAnsi="Calibri" w:cs="Times New Roman"/>
        </w:rPr>
        <w:t xml:space="preserve">Adding </w:t>
      </w:r>
      <w:r w:rsidR="00FE429C">
        <w:rPr>
          <w:rFonts w:ascii="Calibri" w:eastAsia="Calibri" w:hAnsi="Calibri" w:cs="Times New Roman"/>
        </w:rPr>
        <w:t>a</w:t>
      </w:r>
      <w:r w:rsidR="00565312">
        <w:rPr>
          <w:rFonts w:ascii="Calibri" w:eastAsia="Calibri" w:hAnsi="Calibri" w:cs="Times New Roman"/>
        </w:rPr>
        <w:t xml:space="preserve"> centralized data store</w:t>
      </w:r>
      <w:r w:rsidR="00A552AF">
        <w:rPr>
          <w:rFonts w:ascii="Calibri" w:eastAsia="Calibri" w:hAnsi="Calibri" w:cs="Times New Roman"/>
        </w:rPr>
        <w:t>,</w:t>
      </w:r>
      <w:r w:rsidR="00565312">
        <w:rPr>
          <w:rFonts w:ascii="Calibri" w:eastAsia="Calibri" w:hAnsi="Calibri" w:cs="Times New Roman"/>
        </w:rPr>
        <w:t xml:space="preserve"> </w:t>
      </w:r>
      <w:r w:rsidR="00A552AF">
        <w:rPr>
          <w:rFonts w:ascii="Calibri" w:eastAsia="Calibri" w:hAnsi="Calibri" w:cs="Times New Roman"/>
        </w:rPr>
        <w:t xml:space="preserve">or hosting the statewide system centrally, </w:t>
      </w:r>
      <w:r w:rsidR="00565312">
        <w:rPr>
          <w:rFonts w:ascii="Calibri" w:eastAsia="Calibri" w:hAnsi="Calibri" w:cs="Times New Roman"/>
        </w:rPr>
        <w:t xml:space="preserve">would allow savings from personnel time to offset the costs of switching to a new vendor, resulting in costs over 10 years </w:t>
      </w:r>
      <w:r w:rsidR="00A552AF">
        <w:rPr>
          <w:rFonts w:ascii="Calibri" w:eastAsia="Calibri" w:hAnsi="Calibri" w:cs="Times New Roman"/>
        </w:rPr>
        <w:t>of $109mm-$111mm</w:t>
      </w:r>
      <w:r w:rsidR="00CC5451">
        <w:rPr>
          <w:rFonts w:ascii="Calibri" w:eastAsia="Calibri" w:hAnsi="Calibri" w:cs="Times New Roman"/>
        </w:rPr>
        <w:t xml:space="preserve"> instead of the current </w:t>
      </w:r>
      <w:r w:rsidR="00FE429C">
        <w:rPr>
          <w:rFonts w:ascii="Calibri" w:eastAsia="Calibri" w:hAnsi="Calibri" w:cs="Times New Roman"/>
        </w:rPr>
        <w:t>$</w:t>
      </w:r>
      <w:r w:rsidR="00CC5451">
        <w:rPr>
          <w:rFonts w:ascii="Calibri" w:eastAsia="Calibri" w:hAnsi="Calibri" w:cs="Times New Roman"/>
        </w:rPr>
        <w:t>147mm</w:t>
      </w:r>
      <w:r w:rsidR="00A552AF">
        <w:rPr>
          <w:rFonts w:ascii="Calibri" w:eastAsia="Calibri" w:hAnsi="Calibri" w:cs="Times New Roman"/>
        </w:rPr>
        <w:t xml:space="preserve">. </w:t>
      </w:r>
    </w:p>
    <w:p w14:paraId="0314C712" w14:textId="77777777" w:rsidR="00A66677" w:rsidRDefault="00A66677" w:rsidP="00CC5451">
      <w:pPr>
        <w:spacing w:after="0" w:line="240" w:lineRule="auto"/>
        <w:rPr>
          <w:rFonts w:ascii="Calibri" w:eastAsia="Calibri" w:hAnsi="Calibri" w:cs="Times New Roman"/>
        </w:rPr>
      </w:pPr>
    </w:p>
    <w:p w14:paraId="60A010A6" w14:textId="4A477557" w:rsidR="00BE1346" w:rsidRDefault="00A552AF" w:rsidP="00CC5451">
      <w:pPr>
        <w:spacing w:after="0" w:line="240" w:lineRule="auto"/>
        <w:rPr>
          <w:rFonts w:ascii="Calibri" w:eastAsia="Calibri" w:hAnsi="Calibri" w:cs="Times New Roman"/>
        </w:rPr>
      </w:pPr>
      <w:r>
        <w:rPr>
          <w:rFonts w:ascii="Calibri" w:eastAsia="Calibri" w:hAnsi="Calibri" w:cs="Times New Roman"/>
        </w:rPr>
        <w:t xml:space="preserve">Overall, our analysis indicates that </w:t>
      </w:r>
      <w:r w:rsidR="007C06A5">
        <w:rPr>
          <w:rFonts w:ascii="Calibri" w:eastAsia="Calibri" w:hAnsi="Calibri" w:cs="Times New Roman"/>
        </w:rPr>
        <w:t>ROI</w:t>
      </w:r>
      <w:r w:rsidR="00FE429C">
        <w:rPr>
          <w:rFonts w:ascii="Calibri" w:eastAsia="Calibri" w:hAnsi="Calibri" w:cs="Times New Roman"/>
        </w:rPr>
        <w:t xml:space="preserve"> over a 10-</w:t>
      </w:r>
      <w:r w:rsidR="00631C08">
        <w:rPr>
          <w:rFonts w:ascii="Calibri" w:eastAsia="Calibri" w:hAnsi="Calibri" w:cs="Times New Roman"/>
        </w:rPr>
        <w:t xml:space="preserve">year period will depend substantially on the extent to which </w:t>
      </w:r>
      <w:r>
        <w:rPr>
          <w:rFonts w:ascii="Calibri" w:eastAsia="Calibri" w:hAnsi="Calibri" w:cs="Times New Roman"/>
        </w:rPr>
        <w:t>automating data uploads to KSDE allows time savings to be</w:t>
      </w:r>
      <w:r w:rsidR="00631C08">
        <w:rPr>
          <w:rFonts w:ascii="Calibri" w:eastAsia="Calibri" w:hAnsi="Calibri" w:cs="Times New Roman"/>
        </w:rPr>
        <w:t xml:space="preserve"> </w:t>
      </w:r>
      <w:r>
        <w:rPr>
          <w:rFonts w:ascii="Calibri" w:eastAsia="Calibri" w:hAnsi="Calibri" w:cs="Times New Roman"/>
        </w:rPr>
        <w:t>translated into cost savings, i.e.</w:t>
      </w:r>
      <w:r w:rsidR="00BE1346">
        <w:rPr>
          <w:rFonts w:ascii="Calibri" w:eastAsia="Calibri" w:hAnsi="Calibri" w:cs="Times New Roman"/>
        </w:rPr>
        <w:t>, whether staff can be reassigne</w:t>
      </w:r>
      <w:r w:rsidR="007B128D">
        <w:rPr>
          <w:rFonts w:ascii="Calibri" w:eastAsia="Calibri" w:hAnsi="Calibri" w:cs="Times New Roman"/>
        </w:rPr>
        <w:t>d to other productive purposes.</w:t>
      </w:r>
      <w:r w:rsidR="00511686">
        <w:rPr>
          <w:rFonts w:ascii="Calibri" w:eastAsia="Calibri" w:hAnsi="Calibri" w:cs="Times New Roman"/>
        </w:rPr>
        <w:t xml:space="preserve"> </w:t>
      </w:r>
    </w:p>
    <w:p w14:paraId="50849634" w14:textId="17CCB1ED" w:rsidR="00C763CB" w:rsidRPr="00A344CC" w:rsidRDefault="00A344CC" w:rsidP="00CC5451">
      <w:pPr>
        <w:pStyle w:val="Heading3"/>
        <w:spacing w:line="240" w:lineRule="auto"/>
      </w:pPr>
      <w:bookmarkStart w:id="10" w:name="_Toc531803149"/>
      <w:r w:rsidRPr="00A344CC">
        <w:t>Stakeholder preferences</w:t>
      </w:r>
      <w:bookmarkEnd w:id="10"/>
    </w:p>
    <w:p w14:paraId="0DA9B140" w14:textId="3511D1CF" w:rsidR="00A344CC" w:rsidRDefault="00A344CC" w:rsidP="00CC5451">
      <w:pPr>
        <w:spacing w:after="0" w:line="240" w:lineRule="auto"/>
        <w:rPr>
          <w:rFonts w:ascii="Calibri" w:eastAsia="Calibri" w:hAnsi="Calibri" w:cs="Times New Roman"/>
        </w:rPr>
      </w:pPr>
      <w:r>
        <w:rPr>
          <w:rFonts w:ascii="Calibri" w:eastAsia="Calibri" w:hAnsi="Calibri" w:cs="Times New Roman"/>
        </w:rPr>
        <w:t>D</w:t>
      </w:r>
      <w:r w:rsidRPr="007C040B">
        <w:rPr>
          <w:rFonts w:ascii="Calibri" w:eastAsia="Calibri" w:hAnsi="Calibri" w:cs="Times New Roman"/>
        </w:rPr>
        <w:t xml:space="preserve">istricts </w:t>
      </w:r>
      <w:r w:rsidR="007B128D">
        <w:rPr>
          <w:rFonts w:ascii="Calibri" w:eastAsia="Calibri" w:hAnsi="Calibri" w:cs="Times New Roman"/>
        </w:rPr>
        <w:t>indicated that they prefer implementation</w:t>
      </w:r>
      <w:r>
        <w:rPr>
          <w:rFonts w:ascii="Calibri" w:eastAsia="Calibri" w:hAnsi="Calibri" w:cs="Times New Roman"/>
        </w:rPr>
        <w:t xml:space="preserve"> models in which they can </w:t>
      </w:r>
      <w:r w:rsidRPr="007C040B">
        <w:rPr>
          <w:rFonts w:ascii="Calibri" w:eastAsia="Calibri" w:hAnsi="Calibri" w:cs="Times New Roman"/>
        </w:rPr>
        <w:t xml:space="preserve">choose </w:t>
      </w:r>
      <w:r>
        <w:rPr>
          <w:rFonts w:ascii="Calibri" w:eastAsia="Calibri" w:hAnsi="Calibri" w:cs="Times New Roman"/>
        </w:rPr>
        <w:t>their own SIS vendors (Models 1-3) to those in which a state-</w:t>
      </w:r>
      <w:r w:rsidR="007B128D">
        <w:rPr>
          <w:rFonts w:ascii="Calibri" w:eastAsia="Calibri" w:hAnsi="Calibri" w:cs="Times New Roman"/>
        </w:rPr>
        <w:t xml:space="preserve">contracted </w:t>
      </w:r>
      <w:r>
        <w:rPr>
          <w:rFonts w:ascii="Calibri" w:eastAsia="Calibri" w:hAnsi="Calibri" w:cs="Times New Roman"/>
        </w:rPr>
        <w:t xml:space="preserve">vendor must be used (Models 4-6). They also prefer models which eliminate manual uploads to those that do not (i.e., they prefer Models 2 and 3 to Model 1, and they prefer Models 5 and 6 to Model 4). </w:t>
      </w:r>
    </w:p>
    <w:p w14:paraId="6579F36B" w14:textId="77777777" w:rsidR="00A344CC" w:rsidRPr="00A344CC" w:rsidRDefault="00A344CC" w:rsidP="00CC5451">
      <w:pPr>
        <w:pStyle w:val="Heading3"/>
        <w:spacing w:line="240" w:lineRule="auto"/>
      </w:pPr>
      <w:bookmarkStart w:id="11" w:name="_Toc531803150"/>
      <w:r w:rsidRPr="00A344CC">
        <w:t>Conclusion</w:t>
      </w:r>
      <w:bookmarkEnd w:id="11"/>
    </w:p>
    <w:p w14:paraId="6CBAB951" w14:textId="77777777" w:rsidR="00394688" w:rsidRDefault="007B128D" w:rsidP="00CC5451">
      <w:pPr>
        <w:spacing w:after="0" w:line="240" w:lineRule="auto"/>
        <w:rPr>
          <w:rFonts w:ascii="Calibri" w:eastAsia="Calibri" w:hAnsi="Calibri" w:cs="Times New Roman"/>
        </w:rPr>
      </w:pPr>
      <w:r>
        <w:rPr>
          <w:rFonts w:ascii="Calibri" w:eastAsia="Calibri" w:hAnsi="Calibri" w:cs="Times New Roman"/>
        </w:rPr>
        <w:t>T</w:t>
      </w:r>
      <w:r w:rsidR="00BE1346">
        <w:rPr>
          <w:rFonts w:ascii="Calibri" w:eastAsia="Calibri" w:hAnsi="Calibri" w:cs="Times New Roman"/>
        </w:rPr>
        <w:t xml:space="preserve">he models providing the greatest ROI </w:t>
      </w:r>
      <w:r>
        <w:rPr>
          <w:rFonts w:ascii="Calibri" w:eastAsia="Calibri" w:hAnsi="Calibri" w:cs="Times New Roman"/>
        </w:rPr>
        <w:t xml:space="preserve">over 10 years </w:t>
      </w:r>
      <w:r w:rsidR="00C7175F">
        <w:rPr>
          <w:rFonts w:ascii="Calibri" w:eastAsia="Calibri" w:hAnsi="Calibri" w:cs="Times New Roman"/>
        </w:rPr>
        <w:t>are those</w:t>
      </w:r>
      <w:r w:rsidR="00BE1346">
        <w:rPr>
          <w:rFonts w:ascii="Calibri" w:eastAsia="Calibri" w:hAnsi="Calibri" w:cs="Times New Roman"/>
        </w:rPr>
        <w:t xml:space="preserve"> in which each district can either choose its own SIS vendor or opt into a state-contracted vendor, </w:t>
      </w:r>
      <w:r>
        <w:rPr>
          <w:rFonts w:ascii="Calibri" w:eastAsia="Calibri" w:hAnsi="Calibri" w:cs="Times New Roman"/>
        </w:rPr>
        <w:t>and</w:t>
      </w:r>
      <w:r w:rsidR="007C040B" w:rsidRPr="007C040B">
        <w:rPr>
          <w:rFonts w:ascii="Calibri" w:eastAsia="Calibri" w:hAnsi="Calibri" w:cs="Times New Roman"/>
        </w:rPr>
        <w:t xml:space="preserve"> connect to a central</w:t>
      </w:r>
      <w:r w:rsidR="007C040B">
        <w:rPr>
          <w:rFonts w:ascii="Calibri" w:eastAsia="Calibri" w:hAnsi="Calibri" w:cs="Times New Roman"/>
        </w:rPr>
        <w:t xml:space="preserve">ized </w:t>
      </w:r>
      <w:r w:rsidR="007C040B" w:rsidRPr="007C040B">
        <w:rPr>
          <w:rFonts w:ascii="Calibri" w:eastAsia="Calibri" w:hAnsi="Calibri" w:cs="Times New Roman"/>
        </w:rPr>
        <w:t>data store</w:t>
      </w:r>
      <w:r>
        <w:rPr>
          <w:rFonts w:ascii="Calibri" w:eastAsia="Calibri" w:hAnsi="Calibri" w:cs="Times New Roman"/>
        </w:rPr>
        <w:t xml:space="preserve"> </w:t>
      </w:r>
      <w:r w:rsidR="00994514">
        <w:rPr>
          <w:rFonts w:ascii="Calibri" w:eastAsia="Calibri" w:hAnsi="Calibri" w:cs="Times New Roman"/>
        </w:rPr>
        <w:t>(Models 2 and 3)</w:t>
      </w:r>
      <w:r w:rsidR="000D00A8">
        <w:rPr>
          <w:rFonts w:ascii="Calibri" w:eastAsia="Calibri" w:hAnsi="Calibri" w:cs="Times New Roman"/>
        </w:rPr>
        <w:t>.</w:t>
      </w:r>
      <w:r w:rsidR="00F539B2">
        <w:rPr>
          <w:rFonts w:ascii="Calibri" w:eastAsia="Calibri" w:hAnsi="Calibri" w:cs="Times New Roman"/>
        </w:rPr>
        <w:t xml:space="preserve"> </w:t>
      </w:r>
      <w:r w:rsidR="00C763CB">
        <w:rPr>
          <w:rFonts w:ascii="Calibri" w:eastAsia="Calibri" w:hAnsi="Calibri" w:cs="Times New Roman"/>
        </w:rPr>
        <w:t>These</w:t>
      </w:r>
      <w:r w:rsidR="000D00A8">
        <w:rPr>
          <w:rFonts w:ascii="Calibri" w:eastAsia="Calibri" w:hAnsi="Calibri" w:cs="Times New Roman"/>
        </w:rPr>
        <w:t xml:space="preserve"> </w:t>
      </w:r>
      <w:r>
        <w:rPr>
          <w:rFonts w:ascii="Calibri" w:eastAsia="Calibri" w:hAnsi="Calibri" w:cs="Times New Roman"/>
        </w:rPr>
        <w:t xml:space="preserve">two </w:t>
      </w:r>
      <w:r w:rsidR="000D00A8">
        <w:rPr>
          <w:rFonts w:ascii="Calibri" w:eastAsia="Calibri" w:hAnsi="Calibri" w:cs="Times New Roman"/>
        </w:rPr>
        <w:t>model</w:t>
      </w:r>
      <w:r w:rsidR="00C763CB">
        <w:rPr>
          <w:rFonts w:ascii="Calibri" w:eastAsia="Calibri" w:hAnsi="Calibri" w:cs="Times New Roman"/>
        </w:rPr>
        <w:t xml:space="preserve">s </w:t>
      </w:r>
      <w:r w:rsidR="0001699D">
        <w:rPr>
          <w:rFonts w:ascii="Calibri" w:eastAsia="Calibri" w:hAnsi="Calibri" w:cs="Times New Roman"/>
        </w:rPr>
        <w:t xml:space="preserve">not only </w:t>
      </w:r>
      <w:r w:rsidR="00C763CB">
        <w:rPr>
          <w:rFonts w:ascii="Calibri" w:eastAsia="Calibri" w:hAnsi="Calibri" w:cs="Times New Roman"/>
        </w:rPr>
        <w:t>earned the highest preference ratings from districts</w:t>
      </w:r>
      <w:r w:rsidR="0001699D">
        <w:rPr>
          <w:rFonts w:ascii="Calibri" w:eastAsia="Calibri" w:hAnsi="Calibri" w:cs="Times New Roman"/>
        </w:rPr>
        <w:t>, but also</w:t>
      </w:r>
      <w:r w:rsidR="00C763CB">
        <w:rPr>
          <w:rFonts w:ascii="Calibri" w:eastAsia="Calibri" w:hAnsi="Calibri" w:cs="Times New Roman"/>
        </w:rPr>
        <w:t xml:space="preserve"> resulted in </w:t>
      </w:r>
      <w:r>
        <w:rPr>
          <w:rFonts w:ascii="Calibri" w:eastAsia="Calibri" w:hAnsi="Calibri" w:cs="Times New Roman"/>
        </w:rPr>
        <w:t xml:space="preserve">collective costs to </w:t>
      </w:r>
      <w:r w:rsidR="0001699D">
        <w:rPr>
          <w:rFonts w:ascii="Calibri" w:eastAsia="Calibri" w:hAnsi="Calibri" w:cs="Times New Roman"/>
        </w:rPr>
        <w:t xml:space="preserve">districts </w:t>
      </w:r>
      <w:r>
        <w:rPr>
          <w:rFonts w:ascii="Calibri" w:eastAsia="Calibri" w:hAnsi="Calibri" w:cs="Times New Roman"/>
        </w:rPr>
        <w:t>that are</w:t>
      </w:r>
      <w:r w:rsidR="00C763CB">
        <w:rPr>
          <w:rFonts w:ascii="Calibri" w:eastAsia="Calibri" w:hAnsi="Calibri" w:cs="Times New Roman"/>
        </w:rPr>
        <w:t xml:space="preserve"> </w:t>
      </w:r>
      <w:r>
        <w:rPr>
          <w:rFonts w:ascii="Calibri" w:eastAsia="Calibri" w:hAnsi="Calibri" w:cs="Times New Roman"/>
        </w:rPr>
        <w:t xml:space="preserve">over </w:t>
      </w:r>
      <w:r w:rsidR="00C763CB">
        <w:rPr>
          <w:rFonts w:ascii="Calibri" w:eastAsia="Calibri" w:hAnsi="Calibri" w:cs="Times New Roman"/>
        </w:rPr>
        <w:t>$</w:t>
      </w:r>
      <w:r>
        <w:rPr>
          <w:rFonts w:ascii="Calibri" w:eastAsia="Calibri" w:hAnsi="Calibri" w:cs="Times New Roman"/>
        </w:rPr>
        <w:t>50</w:t>
      </w:r>
      <w:r w:rsidR="00C763CB">
        <w:rPr>
          <w:rFonts w:ascii="Calibri" w:eastAsia="Calibri" w:hAnsi="Calibri" w:cs="Times New Roman"/>
        </w:rPr>
        <w:t xml:space="preserve">mm </w:t>
      </w:r>
      <w:r>
        <w:rPr>
          <w:rFonts w:ascii="Calibri" w:eastAsia="Calibri" w:hAnsi="Calibri" w:cs="Times New Roman"/>
        </w:rPr>
        <w:t>lower over</w:t>
      </w:r>
      <w:r w:rsidR="00C763CB">
        <w:rPr>
          <w:rFonts w:ascii="Calibri" w:eastAsia="Calibri" w:hAnsi="Calibri" w:cs="Times New Roman"/>
        </w:rPr>
        <w:t xml:space="preserve"> 10 years</w:t>
      </w:r>
      <w:r>
        <w:rPr>
          <w:rFonts w:ascii="Calibri" w:eastAsia="Calibri" w:hAnsi="Calibri" w:cs="Times New Roman"/>
        </w:rPr>
        <w:t xml:space="preserve"> than current costs.</w:t>
      </w:r>
      <w:r w:rsidR="00C763CB">
        <w:rPr>
          <w:rFonts w:ascii="Calibri" w:eastAsia="Calibri" w:hAnsi="Calibri" w:cs="Times New Roman"/>
        </w:rPr>
        <w:t xml:space="preserve"> </w:t>
      </w:r>
      <w:bookmarkStart w:id="12" w:name="_Toc531803151"/>
    </w:p>
    <w:p w14:paraId="6F54D156" w14:textId="77777777" w:rsidR="00394688" w:rsidRDefault="00394688" w:rsidP="003C118E">
      <w:pPr>
        <w:pStyle w:val="Heading3"/>
      </w:pPr>
      <w:r>
        <w:lastRenderedPageBreak/>
        <w:t>Recommendation</w:t>
      </w:r>
    </w:p>
    <w:p w14:paraId="1F257593" w14:textId="4B8086F7" w:rsidR="007B128D" w:rsidRDefault="000A7369" w:rsidP="00CC5451">
      <w:pPr>
        <w:spacing w:after="0" w:line="240" w:lineRule="auto"/>
        <w:rPr>
          <w:rFonts w:asciiTheme="majorHAnsi" w:eastAsiaTheme="majorEastAsia" w:hAnsiTheme="majorHAnsi" w:cstheme="majorBidi"/>
          <w:b/>
          <w:bCs/>
          <w:color w:val="365F91" w:themeColor="accent1" w:themeShade="BF"/>
          <w:sz w:val="28"/>
          <w:szCs w:val="28"/>
        </w:rPr>
      </w:pPr>
      <w:r>
        <w:rPr>
          <w:rFonts w:ascii="Calibri" w:eastAsia="Calibri" w:hAnsi="Calibri" w:cs="Times New Roman"/>
        </w:rPr>
        <w:t xml:space="preserve">We </w:t>
      </w:r>
      <w:r w:rsidR="00394688">
        <w:rPr>
          <w:rFonts w:ascii="Calibri" w:eastAsia="Calibri" w:hAnsi="Calibri" w:cs="Times New Roman"/>
        </w:rPr>
        <w:t>recommend that KSDE allow districts to continue using the SIS vendors of their choice but require them to connect to a</w:t>
      </w:r>
      <w:r w:rsidR="003C118E">
        <w:rPr>
          <w:rFonts w:ascii="Calibri" w:eastAsia="Calibri" w:hAnsi="Calibri" w:cs="Times New Roman"/>
        </w:rPr>
        <w:t xml:space="preserve"> centralized data store. </w:t>
      </w:r>
      <w:r w:rsidR="00394688">
        <w:rPr>
          <w:rFonts w:ascii="Calibri" w:eastAsia="Calibri" w:hAnsi="Calibri" w:cs="Times New Roman"/>
        </w:rPr>
        <w:t>In addition, KSDE could poll districts to determine how many would voluntarily switch to a state-contracted vendor if KSDE provides that option.</w:t>
      </w:r>
      <w:r w:rsidR="003C118E">
        <w:rPr>
          <w:rFonts w:ascii="Calibri" w:eastAsia="Calibri" w:hAnsi="Calibri" w:cs="Times New Roman"/>
        </w:rPr>
        <w:t xml:space="preserve"> If a substantial number of districts express an interest in a state-contracted vendor, KSDE should assess whether </w:t>
      </w:r>
      <w:r w:rsidR="00C22460">
        <w:rPr>
          <w:rFonts w:ascii="Calibri" w:eastAsia="Calibri" w:hAnsi="Calibri" w:cs="Times New Roman"/>
        </w:rPr>
        <w:t xml:space="preserve">it can negotiate </w:t>
      </w:r>
      <w:r w:rsidR="003C118E">
        <w:rPr>
          <w:rFonts w:ascii="Calibri" w:eastAsia="Calibri" w:hAnsi="Calibri" w:cs="Times New Roman"/>
        </w:rPr>
        <w:t>a low enough license</w:t>
      </w:r>
      <w:r w:rsidR="00C22460">
        <w:rPr>
          <w:rFonts w:ascii="Calibri" w:eastAsia="Calibri" w:hAnsi="Calibri" w:cs="Times New Roman"/>
        </w:rPr>
        <w:t xml:space="preserve"> fee </w:t>
      </w:r>
      <w:r w:rsidR="003C118E">
        <w:rPr>
          <w:rFonts w:ascii="Calibri" w:eastAsia="Calibri" w:hAnsi="Calibri" w:cs="Times New Roman"/>
        </w:rPr>
        <w:t xml:space="preserve">with a vendor to offset the training and migration costs that </w:t>
      </w:r>
      <w:r w:rsidR="00C22460">
        <w:rPr>
          <w:rFonts w:ascii="Calibri" w:eastAsia="Calibri" w:hAnsi="Calibri" w:cs="Times New Roman"/>
        </w:rPr>
        <w:t xml:space="preserve">these districts </w:t>
      </w:r>
      <w:r w:rsidR="003C118E">
        <w:rPr>
          <w:rFonts w:ascii="Calibri" w:eastAsia="Calibri" w:hAnsi="Calibri" w:cs="Times New Roman"/>
        </w:rPr>
        <w:t>would incur</w:t>
      </w:r>
      <w:r w:rsidR="00C22460">
        <w:rPr>
          <w:rFonts w:ascii="Calibri" w:eastAsia="Calibri" w:hAnsi="Calibri" w:cs="Times New Roman"/>
        </w:rPr>
        <w:t>.</w:t>
      </w:r>
      <w:r w:rsidR="003C118E">
        <w:rPr>
          <w:rFonts w:ascii="Calibri" w:eastAsia="Calibri" w:hAnsi="Calibri" w:cs="Times New Roman"/>
        </w:rPr>
        <w:t xml:space="preserve">  </w:t>
      </w:r>
      <w:r w:rsidR="00394688">
        <w:rPr>
          <w:rFonts w:ascii="Calibri" w:eastAsia="Calibri" w:hAnsi="Calibri" w:cs="Times New Roman"/>
        </w:rPr>
        <w:t xml:space="preserve"> </w:t>
      </w:r>
      <w:r w:rsidR="007B128D">
        <w:br w:type="page"/>
      </w:r>
    </w:p>
    <w:p w14:paraId="67B030F0" w14:textId="5F6775F7" w:rsidR="00CC66ED" w:rsidRPr="00CC66ED" w:rsidRDefault="00CC66ED" w:rsidP="00A66677">
      <w:pPr>
        <w:pStyle w:val="Heading1"/>
        <w:spacing w:line="240" w:lineRule="auto"/>
      </w:pPr>
      <w:r w:rsidRPr="00CC66ED">
        <w:lastRenderedPageBreak/>
        <w:t>Introduction</w:t>
      </w:r>
      <w:bookmarkEnd w:id="12"/>
    </w:p>
    <w:p w14:paraId="0B4450CD" w14:textId="77777777" w:rsidR="00CC66ED" w:rsidRDefault="00CC66ED" w:rsidP="00A66677">
      <w:pPr>
        <w:spacing w:after="0" w:line="240" w:lineRule="auto"/>
        <w:rPr>
          <w:rFonts w:ascii="Calibri" w:eastAsia="Calibri" w:hAnsi="Calibri" w:cs="Times New Roman"/>
        </w:rPr>
      </w:pPr>
      <w:r w:rsidRPr="00CC66ED">
        <w:rPr>
          <w:rFonts w:ascii="Calibri" w:eastAsia="Calibri" w:hAnsi="Calibri" w:cs="Times New Roman"/>
        </w:rPr>
        <w:t xml:space="preserve">The Kansas State Department of Education (KSDE) and Kansas State Board of Education (KSBE) are considering how best to support all Kansas school districts in collecting and reporting data to fulfill KSBE’s mission to prepare Kansas students for lifelong success through rigorous, quality academic instruction, career training, and character development according to each student's gifts and talents. Specifically, they are seeking solutions for implementing actionable and dynamic data systems (ADDS) to improve data access, timeliness and quality while reducing cost and burden on Kansas schools. </w:t>
      </w:r>
    </w:p>
    <w:p w14:paraId="56DC72A8" w14:textId="77777777" w:rsidR="003D3D39" w:rsidRDefault="003D3D39" w:rsidP="00A66677">
      <w:pPr>
        <w:spacing w:after="0" w:line="240" w:lineRule="auto"/>
        <w:rPr>
          <w:rFonts w:ascii="Calibri" w:eastAsia="Calibri" w:hAnsi="Calibri" w:cs="Times New Roman"/>
        </w:rPr>
      </w:pPr>
    </w:p>
    <w:p w14:paraId="62277AFC" w14:textId="77777777" w:rsidR="003D3D39" w:rsidRPr="00CC66ED" w:rsidRDefault="003D3D39" w:rsidP="00A66677">
      <w:pPr>
        <w:spacing w:after="0" w:line="240" w:lineRule="auto"/>
        <w:rPr>
          <w:rFonts w:ascii="Calibri" w:eastAsia="Calibri" w:hAnsi="Calibri" w:cs="Times New Roman"/>
        </w:rPr>
      </w:pPr>
      <w:r>
        <w:rPr>
          <w:rFonts w:ascii="Calibri" w:eastAsia="Calibri" w:hAnsi="Calibri" w:cs="Times New Roman"/>
        </w:rPr>
        <w:t>KSDE’s</w:t>
      </w:r>
      <w:r w:rsidRPr="00B11317">
        <w:rPr>
          <w:rFonts w:ascii="Calibri" w:eastAsia="Calibri" w:hAnsi="Calibri" w:cs="Times New Roman"/>
        </w:rPr>
        <w:t xml:space="preserve"> </w:t>
      </w:r>
      <w:r>
        <w:rPr>
          <w:rFonts w:ascii="Calibri" w:eastAsia="Calibri" w:hAnsi="Calibri" w:cs="Times New Roman"/>
        </w:rPr>
        <w:t>g</w:t>
      </w:r>
      <w:r w:rsidRPr="00CC66ED">
        <w:rPr>
          <w:rFonts w:ascii="Calibri" w:eastAsia="Calibri" w:hAnsi="Calibri" w:cs="Times New Roman"/>
        </w:rPr>
        <w:t xml:space="preserve">oals for improving the current system include: </w:t>
      </w:r>
    </w:p>
    <w:p w14:paraId="1FA5FB3A" w14:textId="5960E75A" w:rsidR="003D3D39" w:rsidRPr="00CC66ED" w:rsidRDefault="003D3D39" w:rsidP="00A66677">
      <w:pPr>
        <w:numPr>
          <w:ilvl w:val="0"/>
          <w:numId w:val="10"/>
        </w:numPr>
        <w:tabs>
          <w:tab w:val="left" w:pos="360"/>
        </w:tabs>
        <w:spacing w:after="0" w:line="240" w:lineRule="auto"/>
        <w:ind w:left="360" w:hanging="360"/>
        <w:contextualSpacing/>
        <w:rPr>
          <w:rFonts w:ascii="Calibri" w:eastAsia="Calibri" w:hAnsi="Calibri" w:cs="Times New Roman"/>
        </w:rPr>
      </w:pPr>
      <w:r w:rsidRPr="00CC66ED">
        <w:rPr>
          <w:rFonts w:ascii="Calibri" w:eastAsia="Calibri" w:hAnsi="Calibri" w:cs="Times New Roman"/>
        </w:rPr>
        <w:t>Increasing the consistency and accuracy of data collected across districts in order to produce reliable and high</w:t>
      </w:r>
      <w:r w:rsidR="000A7369">
        <w:rPr>
          <w:rFonts w:ascii="Calibri" w:eastAsia="Calibri" w:hAnsi="Calibri" w:cs="Times New Roman"/>
        </w:rPr>
        <w:t>-</w:t>
      </w:r>
      <w:r w:rsidRPr="00CC66ED">
        <w:rPr>
          <w:rFonts w:ascii="Calibri" w:eastAsia="Calibri" w:hAnsi="Calibri" w:cs="Times New Roman"/>
        </w:rPr>
        <w:t>quality reports</w:t>
      </w:r>
    </w:p>
    <w:p w14:paraId="3DA3A634" w14:textId="77777777" w:rsidR="003D3D39" w:rsidRPr="00CC66ED" w:rsidRDefault="003D3D39" w:rsidP="00A66677">
      <w:pPr>
        <w:numPr>
          <w:ilvl w:val="0"/>
          <w:numId w:val="10"/>
        </w:numPr>
        <w:tabs>
          <w:tab w:val="left" w:pos="360"/>
        </w:tabs>
        <w:spacing w:after="0" w:line="240" w:lineRule="auto"/>
        <w:ind w:left="360" w:hanging="360"/>
        <w:contextualSpacing/>
        <w:rPr>
          <w:rFonts w:ascii="Calibri" w:eastAsia="Calibri" w:hAnsi="Calibri" w:cs="Times New Roman"/>
        </w:rPr>
      </w:pPr>
      <w:r w:rsidRPr="00CC66ED">
        <w:rPr>
          <w:rFonts w:ascii="Calibri" w:eastAsia="Calibri" w:hAnsi="Calibri" w:cs="Times New Roman"/>
        </w:rPr>
        <w:t xml:space="preserve">Eliminating the burden of manual uploads for state reporting by implementing a system in which district data are standardized and automatically pulled into a centralized data store on a daily or real-time basis </w:t>
      </w:r>
    </w:p>
    <w:p w14:paraId="4A2BF354" w14:textId="77777777" w:rsidR="003D3D39" w:rsidRPr="00CC66ED" w:rsidRDefault="003D3D39" w:rsidP="00A66677">
      <w:pPr>
        <w:numPr>
          <w:ilvl w:val="0"/>
          <w:numId w:val="10"/>
        </w:numPr>
        <w:tabs>
          <w:tab w:val="left" w:pos="360"/>
        </w:tabs>
        <w:spacing w:after="0" w:line="240" w:lineRule="auto"/>
        <w:ind w:left="360" w:hanging="360"/>
        <w:contextualSpacing/>
        <w:rPr>
          <w:rFonts w:ascii="Calibri" w:eastAsia="Calibri" w:hAnsi="Calibri" w:cs="Times New Roman"/>
        </w:rPr>
      </w:pPr>
      <w:r w:rsidRPr="00CC66ED">
        <w:rPr>
          <w:rFonts w:ascii="Calibri" w:eastAsia="Calibri" w:hAnsi="Calibri" w:cs="Times New Roman"/>
        </w:rPr>
        <w:t>Increasing the speed at which KSDE receives data and can process them to provide up-to-date, timely and actionable reports to districts</w:t>
      </w:r>
    </w:p>
    <w:p w14:paraId="1322C093" w14:textId="5596980C" w:rsidR="003D3D39" w:rsidRPr="00CC66ED" w:rsidRDefault="00365292" w:rsidP="00A66677">
      <w:pPr>
        <w:numPr>
          <w:ilvl w:val="0"/>
          <w:numId w:val="10"/>
        </w:numPr>
        <w:tabs>
          <w:tab w:val="left" w:pos="360"/>
        </w:tabs>
        <w:spacing w:after="0" w:line="240" w:lineRule="auto"/>
        <w:ind w:left="360" w:hanging="360"/>
        <w:contextualSpacing/>
        <w:rPr>
          <w:rFonts w:ascii="Calibri" w:eastAsia="Calibri" w:hAnsi="Calibri" w:cs="Times New Roman"/>
        </w:rPr>
      </w:pPr>
      <w:r>
        <w:rPr>
          <w:rFonts w:ascii="Calibri" w:eastAsia="Calibri" w:hAnsi="Calibri" w:cs="Times New Roman"/>
        </w:rPr>
        <w:t xml:space="preserve">Reducing </w:t>
      </w:r>
      <w:r w:rsidR="003D3D39" w:rsidRPr="00CC66ED">
        <w:rPr>
          <w:rFonts w:ascii="Calibri" w:eastAsia="Calibri" w:hAnsi="Calibri" w:cs="Times New Roman"/>
        </w:rPr>
        <w:t>SIS license costs paid by individual districts by negotia</w:t>
      </w:r>
      <w:r>
        <w:rPr>
          <w:rFonts w:ascii="Calibri" w:eastAsia="Calibri" w:hAnsi="Calibri" w:cs="Times New Roman"/>
        </w:rPr>
        <w:t xml:space="preserve">ting with vendors </w:t>
      </w:r>
      <w:r w:rsidR="003D3D39" w:rsidRPr="00CC66ED">
        <w:rPr>
          <w:rFonts w:ascii="Calibri" w:eastAsia="Calibri" w:hAnsi="Calibri" w:cs="Times New Roman"/>
        </w:rPr>
        <w:t xml:space="preserve">at the state level. </w:t>
      </w:r>
    </w:p>
    <w:p w14:paraId="37427FD3" w14:textId="77777777" w:rsidR="003D3D39" w:rsidRDefault="003D3D39" w:rsidP="00A66677">
      <w:pPr>
        <w:spacing w:after="0" w:line="240" w:lineRule="auto"/>
        <w:rPr>
          <w:rFonts w:ascii="Calibri" w:eastAsia="Calibri" w:hAnsi="Calibri" w:cs="Times New Roman"/>
        </w:rPr>
      </w:pPr>
    </w:p>
    <w:p w14:paraId="0D2E92E1" w14:textId="77777777" w:rsidR="00D30DFB" w:rsidRPr="00CC66ED" w:rsidRDefault="00D30DFB" w:rsidP="00A66677">
      <w:pPr>
        <w:spacing w:after="0" w:line="240" w:lineRule="auto"/>
        <w:rPr>
          <w:rFonts w:ascii="Calibri" w:eastAsia="Calibri" w:hAnsi="Calibri" w:cs="Times New Roman"/>
        </w:rPr>
      </w:pPr>
      <w:r w:rsidRPr="00CC66ED">
        <w:rPr>
          <w:rFonts w:ascii="Calibri" w:eastAsia="Calibri" w:hAnsi="Calibri" w:cs="Times New Roman"/>
        </w:rPr>
        <w:t>These goals could be achieved to varying degrees by pursuing one of the following actions:</w:t>
      </w:r>
    </w:p>
    <w:p w14:paraId="4EC57151" w14:textId="56FBF52C" w:rsidR="00D30DFB" w:rsidRPr="00CC66ED" w:rsidRDefault="00D30DFB" w:rsidP="00A66677">
      <w:pPr>
        <w:numPr>
          <w:ilvl w:val="0"/>
          <w:numId w:val="9"/>
        </w:numPr>
        <w:spacing w:after="0" w:line="240" w:lineRule="auto"/>
        <w:ind w:left="360"/>
        <w:contextualSpacing/>
        <w:rPr>
          <w:rFonts w:ascii="Calibri" w:eastAsia="Calibri" w:hAnsi="Calibri" w:cs="Times New Roman"/>
        </w:rPr>
      </w:pPr>
      <w:r w:rsidRPr="00CC66ED">
        <w:rPr>
          <w:rFonts w:ascii="Calibri" w:eastAsia="Calibri" w:hAnsi="Calibri" w:cs="Times New Roman"/>
        </w:rPr>
        <w:t>Requiring all district</w:t>
      </w:r>
      <w:r w:rsidR="008449CD">
        <w:rPr>
          <w:rFonts w:ascii="Calibri" w:eastAsia="Calibri" w:hAnsi="Calibri" w:cs="Times New Roman"/>
        </w:rPr>
        <w:t xml:space="preserve">s to use the same SIS vendor, </w:t>
      </w:r>
      <w:r w:rsidR="008449CD" w:rsidRPr="008449CD">
        <w:rPr>
          <w:rFonts w:ascii="Calibri" w:eastAsia="Calibri" w:hAnsi="Calibri" w:cs="Times New Roman"/>
          <w:i/>
        </w:rPr>
        <w:t>or</w:t>
      </w:r>
    </w:p>
    <w:p w14:paraId="07991762" w14:textId="0B3926F0" w:rsidR="00D30DFB" w:rsidRPr="00CC66ED" w:rsidRDefault="00D30DFB" w:rsidP="00A66677">
      <w:pPr>
        <w:numPr>
          <w:ilvl w:val="0"/>
          <w:numId w:val="9"/>
        </w:numPr>
        <w:spacing w:after="0" w:line="240" w:lineRule="auto"/>
        <w:ind w:left="360"/>
        <w:contextualSpacing/>
        <w:rPr>
          <w:rFonts w:ascii="Calibri" w:eastAsia="Calibri" w:hAnsi="Calibri" w:cs="Times New Roman"/>
        </w:rPr>
      </w:pPr>
      <w:r w:rsidRPr="00CC66ED">
        <w:rPr>
          <w:rFonts w:ascii="Calibri" w:eastAsia="Calibri" w:hAnsi="Calibri" w:cs="Times New Roman"/>
        </w:rPr>
        <w:t xml:space="preserve">Requiring all districts to use vendors which develop the software capability to connect </w:t>
      </w:r>
      <w:r>
        <w:rPr>
          <w:rFonts w:ascii="Calibri" w:eastAsia="Calibri" w:hAnsi="Calibri" w:cs="Times New Roman"/>
        </w:rPr>
        <w:t>each</w:t>
      </w:r>
      <w:r w:rsidRPr="00CC66ED">
        <w:rPr>
          <w:rFonts w:ascii="Calibri" w:eastAsia="Calibri" w:hAnsi="Calibri" w:cs="Times New Roman"/>
        </w:rPr>
        <w:t xml:space="preserve"> district’s SIS to a centralized, </w:t>
      </w:r>
      <w:r w:rsidR="00226A3E">
        <w:rPr>
          <w:rFonts w:ascii="Calibri" w:eastAsia="Calibri" w:hAnsi="Calibri" w:cs="Times New Roman"/>
        </w:rPr>
        <w:t>statewide</w:t>
      </w:r>
      <w:r w:rsidRPr="00CC66ED">
        <w:rPr>
          <w:rFonts w:ascii="Calibri" w:eastAsia="Calibri" w:hAnsi="Calibri" w:cs="Times New Roman"/>
        </w:rPr>
        <w:t xml:space="preserve"> data store, </w:t>
      </w:r>
      <w:r w:rsidR="008449CD" w:rsidRPr="008449CD">
        <w:rPr>
          <w:rFonts w:ascii="Calibri" w:eastAsia="Calibri" w:hAnsi="Calibri" w:cs="Times New Roman"/>
          <w:i/>
        </w:rPr>
        <w:t>or</w:t>
      </w:r>
    </w:p>
    <w:p w14:paraId="1722ADBF" w14:textId="0E5C162F" w:rsidR="00D30DFB" w:rsidRPr="00CC66ED" w:rsidRDefault="00D30DFB" w:rsidP="00A66677">
      <w:pPr>
        <w:numPr>
          <w:ilvl w:val="0"/>
          <w:numId w:val="9"/>
        </w:numPr>
        <w:spacing w:after="0" w:line="240" w:lineRule="auto"/>
        <w:ind w:left="360"/>
        <w:contextualSpacing/>
        <w:rPr>
          <w:rFonts w:ascii="Calibri" w:eastAsia="Calibri" w:hAnsi="Calibri" w:cs="Times New Roman"/>
        </w:rPr>
      </w:pPr>
      <w:r w:rsidRPr="00CC66ED">
        <w:rPr>
          <w:rFonts w:ascii="Calibri" w:eastAsia="Calibri" w:hAnsi="Calibri" w:cs="Times New Roman"/>
        </w:rPr>
        <w:t xml:space="preserve">Offering </w:t>
      </w:r>
      <w:proofErr w:type="gramStart"/>
      <w:r w:rsidRPr="00CC66ED">
        <w:rPr>
          <w:rFonts w:ascii="Calibri" w:eastAsia="Calibri" w:hAnsi="Calibri" w:cs="Times New Roman"/>
        </w:rPr>
        <w:t>districts</w:t>
      </w:r>
      <w:proofErr w:type="gramEnd"/>
      <w:r w:rsidRPr="00CC66ED">
        <w:rPr>
          <w:rFonts w:ascii="Calibri" w:eastAsia="Calibri" w:hAnsi="Calibri" w:cs="Times New Roman"/>
        </w:rPr>
        <w:t xml:space="preserve"> the choice between using a </w:t>
      </w:r>
      <w:r w:rsidR="00226A3E">
        <w:rPr>
          <w:rFonts w:ascii="Calibri" w:eastAsia="Calibri" w:hAnsi="Calibri" w:cs="Times New Roman"/>
        </w:rPr>
        <w:t>statewide</w:t>
      </w:r>
      <w:r w:rsidRPr="00CC66ED">
        <w:rPr>
          <w:rFonts w:ascii="Calibri" w:eastAsia="Calibri" w:hAnsi="Calibri" w:cs="Times New Roman"/>
        </w:rPr>
        <w:t xml:space="preserve"> vendor and continuing with their current vendors provided they connect to the centralized data store.</w:t>
      </w:r>
    </w:p>
    <w:p w14:paraId="28703322" w14:textId="77777777" w:rsidR="00D30DFB" w:rsidRDefault="00D30DFB" w:rsidP="00A66677">
      <w:pPr>
        <w:spacing w:after="0" w:line="240" w:lineRule="auto"/>
        <w:rPr>
          <w:rFonts w:ascii="Calibri" w:eastAsia="Calibri" w:hAnsi="Calibri" w:cs="Times New Roman"/>
        </w:rPr>
      </w:pPr>
    </w:p>
    <w:p w14:paraId="73666269" w14:textId="3E26D5C5" w:rsidR="00FB51E6" w:rsidRDefault="003D3D39" w:rsidP="00A66677">
      <w:pPr>
        <w:spacing w:after="0" w:line="240" w:lineRule="auto"/>
        <w:rPr>
          <w:rFonts w:ascii="Calibri" w:eastAsia="Calibri" w:hAnsi="Calibri" w:cs="Times New Roman"/>
        </w:rPr>
      </w:pPr>
      <w:r>
        <w:rPr>
          <w:rFonts w:ascii="Calibri" w:eastAsia="Calibri" w:hAnsi="Calibri" w:cs="Times New Roman"/>
        </w:rPr>
        <w:t xml:space="preserve">During 2017-18, KSDE </w:t>
      </w:r>
      <w:r w:rsidRPr="00CC66ED">
        <w:rPr>
          <w:rFonts w:ascii="Calibri" w:eastAsia="Calibri" w:hAnsi="Calibri" w:cs="Times New Roman"/>
        </w:rPr>
        <w:t>wor</w:t>
      </w:r>
      <w:r>
        <w:rPr>
          <w:rFonts w:ascii="Calibri" w:eastAsia="Calibri" w:hAnsi="Calibri" w:cs="Times New Roman"/>
        </w:rPr>
        <w:t>ked</w:t>
      </w:r>
      <w:r w:rsidRPr="00CC66ED">
        <w:rPr>
          <w:rFonts w:ascii="Calibri" w:eastAsia="Calibri" w:hAnsi="Calibri" w:cs="Times New Roman"/>
        </w:rPr>
        <w:t xml:space="preserve"> with Teachers College, Columbia University to investigate the pros and cons of various possible </w:t>
      </w:r>
      <w:r w:rsidR="00714401">
        <w:rPr>
          <w:rFonts w:ascii="Calibri" w:eastAsia="Calibri" w:hAnsi="Calibri" w:cs="Times New Roman"/>
        </w:rPr>
        <w:t xml:space="preserve">models for implementing a </w:t>
      </w:r>
      <w:r w:rsidR="00714401" w:rsidRPr="00714401">
        <w:rPr>
          <w:rFonts w:ascii="Calibri" w:eastAsia="Calibri" w:hAnsi="Calibri" w:cs="Times New Roman"/>
        </w:rPr>
        <w:t>s</w:t>
      </w:r>
      <w:r w:rsidR="00714401">
        <w:rPr>
          <w:rFonts w:ascii="Calibri" w:eastAsia="Calibri" w:hAnsi="Calibri" w:cs="Times New Roman"/>
        </w:rPr>
        <w:t>tudent information system (SIS</w:t>
      </w:r>
      <w:r w:rsidR="00714401" w:rsidRPr="00714401">
        <w:rPr>
          <w:rFonts w:ascii="Calibri" w:eastAsia="Calibri" w:hAnsi="Calibri" w:cs="Times New Roman"/>
        </w:rPr>
        <w:t>)</w:t>
      </w:r>
      <w:r w:rsidR="00714401">
        <w:rPr>
          <w:rFonts w:ascii="Calibri" w:eastAsia="Calibri" w:hAnsi="Calibri" w:cs="Times New Roman"/>
        </w:rPr>
        <w:t xml:space="preserve"> across the state </w:t>
      </w:r>
      <w:r w:rsidRPr="00CC66ED">
        <w:rPr>
          <w:rFonts w:ascii="Calibri" w:eastAsia="Calibri" w:hAnsi="Calibri" w:cs="Times New Roman"/>
        </w:rPr>
        <w:t xml:space="preserve">and to establish the resource requirements and cost implications of </w:t>
      </w:r>
      <w:r w:rsidR="00714401">
        <w:rPr>
          <w:rFonts w:ascii="Calibri" w:eastAsia="Calibri" w:hAnsi="Calibri" w:cs="Times New Roman"/>
        </w:rPr>
        <w:t>each one</w:t>
      </w:r>
      <w:r w:rsidRPr="00CC66ED">
        <w:rPr>
          <w:rFonts w:ascii="Calibri" w:eastAsia="Calibri" w:hAnsi="Calibri" w:cs="Times New Roman"/>
        </w:rPr>
        <w:t xml:space="preserve">. </w:t>
      </w:r>
      <w:r>
        <w:rPr>
          <w:rFonts w:ascii="Calibri" w:eastAsia="Calibri" w:hAnsi="Calibri" w:cs="Times New Roman"/>
        </w:rPr>
        <w:t>KSDE</w:t>
      </w:r>
      <w:r w:rsidRPr="00CC66ED">
        <w:rPr>
          <w:rFonts w:ascii="Calibri" w:eastAsia="Calibri" w:hAnsi="Calibri" w:cs="Times New Roman"/>
        </w:rPr>
        <w:t xml:space="preserve"> identified</w:t>
      </w:r>
      <w:r w:rsidR="00714401">
        <w:rPr>
          <w:rFonts w:ascii="Calibri" w:eastAsia="Calibri" w:hAnsi="Calibri" w:cs="Times New Roman"/>
        </w:rPr>
        <w:t xml:space="preserve"> the following</w:t>
      </w:r>
      <w:r w:rsidRPr="00CC66ED">
        <w:rPr>
          <w:rFonts w:ascii="Calibri" w:eastAsia="Calibri" w:hAnsi="Calibri" w:cs="Times New Roman"/>
        </w:rPr>
        <w:t xml:space="preserve"> six possible models of </w:t>
      </w:r>
      <w:r w:rsidR="00714401">
        <w:rPr>
          <w:rFonts w:ascii="Calibri" w:eastAsia="Calibri" w:hAnsi="Calibri" w:cs="Times New Roman"/>
        </w:rPr>
        <w:t>SIS implementation</w:t>
      </w:r>
      <w:r w:rsidR="00D75864">
        <w:rPr>
          <w:rFonts w:ascii="Calibri" w:eastAsia="Calibri" w:hAnsi="Calibri" w:cs="Times New Roman"/>
        </w:rPr>
        <w:t>, including the current model:</w:t>
      </w:r>
      <w:r w:rsidR="00F539B2">
        <w:rPr>
          <w:rFonts w:ascii="Calibri" w:eastAsia="Calibri" w:hAnsi="Calibri" w:cs="Times New Roman"/>
        </w:rPr>
        <w:t xml:space="preserve"> </w:t>
      </w:r>
    </w:p>
    <w:p w14:paraId="39DA45CA" w14:textId="77777777" w:rsidR="00D75864" w:rsidRDefault="00D75864" w:rsidP="00A66677">
      <w:pPr>
        <w:spacing w:after="0" w:line="240" w:lineRule="auto"/>
      </w:pPr>
    </w:p>
    <w:p w14:paraId="05B422BD" w14:textId="77777777" w:rsidR="00FB51E6" w:rsidRPr="00FB51E6" w:rsidRDefault="00FB51E6"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b/>
          <w:i/>
        </w:rPr>
      </w:pPr>
      <w:r w:rsidRPr="00FB51E6">
        <w:rPr>
          <w:b/>
          <w:i/>
        </w:rPr>
        <w:t>Six Possible Models of SIS Implementation</w:t>
      </w:r>
    </w:p>
    <w:p w14:paraId="6AA563A8" w14:textId="77777777" w:rsidR="00FB51E6" w:rsidRDefault="00FB51E6"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pPr>
    </w:p>
    <w:p w14:paraId="65ED0A4E" w14:textId="77777777" w:rsidR="00FB51E6" w:rsidRDefault="00FB51E6"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pPr>
      <w:r w:rsidRPr="00425497">
        <w:rPr>
          <w:b/>
        </w:rPr>
        <w:t>1:</w:t>
      </w:r>
      <w:r w:rsidRPr="00FB51E6">
        <w:t xml:space="preserve"> Maintain current system: districts choose own SIS vendors, hosting is local, no central data store</w:t>
      </w:r>
    </w:p>
    <w:p w14:paraId="51B15037" w14:textId="77777777" w:rsidR="00FB51E6" w:rsidRDefault="00FB51E6"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pPr>
    </w:p>
    <w:p w14:paraId="1A5F2DD1" w14:textId="77777777" w:rsidR="00FB51E6" w:rsidRDefault="00FB51E6"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pPr>
      <w:r w:rsidRPr="00425497">
        <w:rPr>
          <w:b/>
        </w:rPr>
        <w:t>2:</w:t>
      </w:r>
      <w:r w:rsidRPr="00FB51E6">
        <w:t xml:space="preserve"> Districts choose own SIS vendors, hosting is local but each SIS must connect to a central data store</w:t>
      </w:r>
    </w:p>
    <w:p w14:paraId="506D6A9D" w14:textId="77777777" w:rsidR="00FB51E6" w:rsidRDefault="00FB51E6"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pPr>
    </w:p>
    <w:p w14:paraId="109FF203" w14:textId="77777777" w:rsidR="00FB51E6" w:rsidRDefault="00FB51E6"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pPr>
      <w:r w:rsidRPr="00425497">
        <w:rPr>
          <w:b/>
        </w:rPr>
        <w:t>3:</w:t>
      </w:r>
      <w:r w:rsidRPr="00FB51E6">
        <w:t xml:space="preserve"> Districts choose own SIS vendors or a state-contracted vendor, hosting is local but each SIS must connect to a central data store</w:t>
      </w:r>
    </w:p>
    <w:p w14:paraId="631422EC" w14:textId="77777777" w:rsidR="00FB51E6" w:rsidRDefault="00FB51E6"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pPr>
    </w:p>
    <w:p w14:paraId="168C9CAA" w14:textId="77777777" w:rsidR="00FB51E6" w:rsidRDefault="00FB51E6"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pPr>
      <w:r w:rsidRPr="00425497">
        <w:rPr>
          <w:b/>
        </w:rPr>
        <w:t>4:</w:t>
      </w:r>
      <w:r w:rsidRPr="00FB51E6">
        <w:t xml:space="preserve"> Single state-selected vendor, local hosting, manual uploads, no central data store to which districts must connect</w:t>
      </w:r>
    </w:p>
    <w:p w14:paraId="2B62F2EF" w14:textId="77777777" w:rsidR="00FB51E6" w:rsidRDefault="00FB51E6"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pPr>
    </w:p>
    <w:p w14:paraId="0E0E981D" w14:textId="77777777" w:rsidR="00FB51E6" w:rsidRDefault="00FB51E6"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pPr>
      <w:r w:rsidRPr="00425497">
        <w:rPr>
          <w:b/>
        </w:rPr>
        <w:t>5:</w:t>
      </w:r>
      <w:r w:rsidRPr="00FB51E6">
        <w:t xml:space="preserve"> Single state-selected vendor, local hosting, central data store to which all districts connect</w:t>
      </w:r>
    </w:p>
    <w:p w14:paraId="60EE497B" w14:textId="77777777" w:rsidR="00FB51E6" w:rsidRDefault="00FB51E6"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pPr>
      <w:r w:rsidRPr="00FB51E6">
        <w:t xml:space="preserve"> </w:t>
      </w:r>
    </w:p>
    <w:p w14:paraId="3085CF52" w14:textId="77777777" w:rsidR="00FB51E6" w:rsidRDefault="00FB51E6" w:rsidP="00A6667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pPr>
      <w:r w:rsidRPr="00425497">
        <w:rPr>
          <w:b/>
        </w:rPr>
        <w:t>6:</w:t>
      </w:r>
      <w:r w:rsidRPr="00FB51E6">
        <w:t xml:space="preserve"> Single state-selected vendor, central hosting</w:t>
      </w:r>
    </w:p>
    <w:p w14:paraId="4914917B" w14:textId="77777777" w:rsidR="000A7369" w:rsidRDefault="000A7369" w:rsidP="00A66677">
      <w:pPr>
        <w:spacing w:after="0" w:line="240" w:lineRule="auto"/>
        <w:rPr>
          <w:rFonts w:ascii="Calibri" w:eastAsia="Calibri" w:hAnsi="Calibri" w:cs="Times New Roman"/>
        </w:rPr>
      </w:pPr>
    </w:p>
    <w:p w14:paraId="0332C677" w14:textId="7C9707D6" w:rsidR="00425497" w:rsidRPr="00D75864" w:rsidRDefault="00D75864" w:rsidP="00A66677">
      <w:pPr>
        <w:spacing w:after="0" w:line="240" w:lineRule="auto"/>
        <w:rPr>
          <w:rFonts w:ascii="Calibri" w:eastAsia="Calibri" w:hAnsi="Calibri" w:cs="Times New Roman"/>
        </w:rPr>
      </w:pPr>
      <w:r>
        <w:rPr>
          <w:rFonts w:ascii="Calibri" w:eastAsia="Calibri" w:hAnsi="Calibri" w:cs="Times New Roman"/>
        </w:rPr>
        <w:lastRenderedPageBreak/>
        <w:t xml:space="preserve">KSDE and </w:t>
      </w:r>
      <w:r w:rsidR="000A7369">
        <w:rPr>
          <w:rFonts w:ascii="Calibri" w:eastAsia="Calibri" w:hAnsi="Calibri" w:cs="Times New Roman"/>
        </w:rPr>
        <w:t>Teachers College</w:t>
      </w:r>
      <w:r>
        <w:rPr>
          <w:rFonts w:ascii="Calibri" w:eastAsia="Calibri" w:hAnsi="Calibri" w:cs="Times New Roman"/>
        </w:rPr>
        <w:t xml:space="preserve"> sought</w:t>
      </w:r>
      <w:r w:rsidRPr="00CC66ED">
        <w:rPr>
          <w:rFonts w:ascii="Calibri" w:eastAsia="Calibri" w:hAnsi="Calibri" w:cs="Times New Roman"/>
        </w:rPr>
        <w:t xml:space="preserve"> input from Kansas district</w:t>
      </w:r>
      <w:r>
        <w:rPr>
          <w:rFonts w:ascii="Calibri" w:eastAsia="Calibri" w:hAnsi="Calibri" w:cs="Times New Roman"/>
        </w:rPr>
        <w:t>s, SIS vendors, and other state education agencies</w:t>
      </w:r>
      <w:r w:rsidRPr="00CC66ED">
        <w:rPr>
          <w:rFonts w:ascii="Calibri" w:eastAsia="Calibri" w:hAnsi="Calibri" w:cs="Times New Roman"/>
        </w:rPr>
        <w:t xml:space="preserve"> on the pros and cons of each model, the costs of implementation and the potential benefits. </w:t>
      </w:r>
      <w:r w:rsidR="00425497">
        <w:rPr>
          <w:rFonts w:ascii="Calibri" w:eastAsia="Calibri" w:hAnsi="Calibri" w:cs="Times New Roman"/>
        </w:rPr>
        <w:t xml:space="preserve">An earlier report from </w:t>
      </w:r>
      <w:r w:rsidR="000A7369">
        <w:rPr>
          <w:rFonts w:ascii="Calibri" w:eastAsia="Calibri" w:hAnsi="Calibri" w:cs="Times New Roman"/>
        </w:rPr>
        <w:t>Teachers College</w:t>
      </w:r>
      <w:r w:rsidR="00425497">
        <w:rPr>
          <w:rFonts w:ascii="Calibri" w:eastAsia="Calibri" w:hAnsi="Calibri" w:cs="Times New Roman"/>
        </w:rPr>
        <w:t xml:space="preserve">, </w:t>
      </w:r>
      <w:r w:rsidR="00425497" w:rsidRPr="00E130EB">
        <w:rPr>
          <w:rFonts w:ascii="Calibri" w:eastAsia="Calibri" w:hAnsi="Calibri" w:cs="Times New Roman"/>
          <w:b/>
        </w:rPr>
        <w:t>Pros and Cons of Various SIS Implementation Models</w:t>
      </w:r>
      <w:r w:rsidR="00425497">
        <w:rPr>
          <w:rFonts w:ascii="Calibri" w:eastAsia="Calibri" w:hAnsi="Calibri" w:cs="Times New Roman"/>
          <w:b/>
        </w:rPr>
        <w:t xml:space="preserve"> </w:t>
      </w:r>
      <w:r w:rsidR="00425497" w:rsidRPr="00425497">
        <w:rPr>
          <w:rFonts w:ascii="Calibri" w:eastAsia="Calibri" w:hAnsi="Calibri" w:cs="Times New Roman"/>
        </w:rPr>
        <w:t>(January 2018)</w:t>
      </w:r>
      <w:r w:rsidR="00425497">
        <w:rPr>
          <w:rFonts w:ascii="Calibri" w:eastAsia="Calibri" w:hAnsi="Calibri" w:cs="Times New Roman"/>
        </w:rPr>
        <w:t>,</w:t>
      </w:r>
      <w:r w:rsidR="00425497">
        <w:rPr>
          <w:rFonts w:ascii="Calibri" w:eastAsia="Calibri" w:hAnsi="Calibri" w:cs="Times New Roman"/>
          <w:b/>
        </w:rPr>
        <w:t xml:space="preserve"> </w:t>
      </w:r>
      <w:r w:rsidR="00425497" w:rsidRPr="00E130EB">
        <w:rPr>
          <w:rFonts w:ascii="Calibri" w:eastAsia="Calibri" w:hAnsi="Calibri" w:cs="Times New Roman"/>
        </w:rPr>
        <w:t xml:space="preserve">summarized </w:t>
      </w:r>
      <w:r w:rsidR="00425497">
        <w:rPr>
          <w:rFonts w:ascii="Calibri" w:eastAsia="Calibri" w:hAnsi="Calibri" w:cs="Times New Roman"/>
        </w:rPr>
        <w:t>findings from interviews with personnel at</w:t>
      </w:r>
      <w:r w:rsidR="00425497" w:rsidRPr="00CC66ED">
        <w:t xml:space="preserve"> five Kansas school districts</w:t>
      </w:r>
      <w:r w:rsidR="00425497" w:rsidRPr="00CC66ED">
        <w:rPr>
          <w:vertAlign w:val="superscript"/>
        </w:rPr>
        <w:footnoteReference w:id="1"/>
      </w:r>
      <w:r w:rsidR="00425497" w:rsidRPr="00CC66ED">
        <w:t xml:space="preserve"> </w:t>
      </w:r>
      <w:r w:rsidR="00425497">
        <w:t xml:space="preserve">and </w:t>
      </w:r>
      <w:r w:rsidR="00365292">
        <w:t>the CIO’s at</w:t>
      </w:r>
      <w:r w:rsidR="00E170E3">
        <w:t xml:space="preserve"> </w:t>
      </w:r>
      <w:r w:rsidR="00425497">
        <w:t>two state education agencies.</w:t>
      </w:r>
      <w:r w:rsidR="00F539B2">
        <w:t xml:space="preserve"> </w:t>
      </w:r>
      <w:r w:rsidR="00425497" w:rsidRPr="00CC66ED">
        <w:t>District office personnel</w:t>
      </w:r>
      <w:r w:rsidR="00425497" w:rsidRPr="00CC66ED">
        <w:rPr>
          <w:vertAlign w:val="superscript"/>
        </w:rPr>
        <w:footnoteReference w:id="2"/>
      </w:r>
      <w:r w:rsidR="00425497" w:rsidRPr="00CC66ED">
        <w:t xml:space="preserve"> were asked about their current and future SIS needs and the resource requirements to operate them</w:t>
      </w:r>
      <w:r w:rsidR="00425497">
        <w:t>,</w:t>
      </w:r>
      <w:r w:rsidR="00425497" w:rsidRPr="00CC66ED">
        <w:t xml:space="preserve"> to discuss the pros and cons of the current model of SIS implementation across the state</w:t>
      </w:r>
      <w:r w:rsidR="00425497">
        <w:t>,</w:t>
      </w:r>
      <w:r w:rsidR="00425497" w:rsidRPr="00CC66ED">
        <w:t xml:space="preserve"> and to comment on the five other possible models of SIS implementation that KSDE is considering. </w:t>
      </w:r>
      <w:r>
        <w:t>The January 2018</w:t>
      </w:r>
      <w:r w:rsidR="00425497">
        <w:t xml:space="preserve"> report concluded that, w</w:t>
      </w:r>
      <w:r w:rsidR="00425497" w:rsidRPr="00425497">
        <w:t xml:space="preserve">hile there are clear advantages to implementing a statewide SIS in terms of improving the consistency of data across the state and the ease with which data can be submitted and accessed for state and federal reporting purposes, </w:t>
      </w:r>
      <w:r>
        <w:t>Kansas</w:t>
      </w:r>
      <w:r w:rsidR="0064079F">
        <w:t xml:space="preserve"> </w:t>
      </w:r>
      <w:r w:rsidR="00425497" w:rsidRPr="00425497">
        <w:t>districts may be reluctant to convert from their existing vendors to a state-</w:t>
      </w:r>
      <w:r w:rsidR="003275DE">
        <w:t>contracted</w:t>
      </w:r>
      <w:r w:rsidR="00425497" w:rsidRPr="00425497">
        <w:t xml:space="preserve"> vendor. </w:t>
      </w:r>
      <w:r w:rsidR="00425497">
        <w:t>Instead, t</w:t>
      </w:r>
      <w:r w:rsidR="00425497" w:rsidRPr="00425497">
        <w:t>hey may prefer to maintain local control over</w:t>
      </w:r>
      <w:r w:rsidR="007C06A5">
        <w:t xml:space="preserve"> the configuration of their SIS. However, the possibility that a centralized data store would eliminate the need to upload data manually to KSDE was appealing to districts.</w:t>
      </w:r>
    </w:p>
    <w:p w14:paraId="4DF47415" w14:textId="77777777" w:rsidR="00425497" w:rsidRDefault="00425497" w:rsidP="00A66677">
      <w:pPr>
        <w:spacing w:after="0" w:line="240" w:lineRule="auto"/>
      </w:pPr>
    </w:p>
    <w:p w14:paraId="361633F5" w14:textId="038A478B" w:rsidR="00364557" w:rsidRDefault="00425497" w:rsidP="00A66677">
      <w:pPr>
        <w:spacing w:after="0" w:line="240" w:lineRule="auto"/>
      </w:pPr>
      <w:r>
        <w:t>Input from the five districts was used to develop a comprehensive survey about student information systems</w:t>
      </w:r>
      <w:r w:rsidR="00364557">
        <w:t>.</w:t>
      </w:r>
      <w:r>
        <w:t xml:space="preserve"> The SIS Survey was sent to </w:t>
      </w:r>
      <w:r w:rsidRPr="00425497">
        <w:t>the superintendent and technology coordinator at all 286 Kansas districts in March 2018</w:t>
      </w:r>
      <w:r w:rsidR="00364557">
        <w:t>;</w:t>
      </w:r>
      <w:r w:rsidRPr="00425497">
        <w:t xml:space="preserve"> 168 districts</w:t>
      </w:r>
      <w:r w:rsidR="002D55F1" w:rsidRPr="002D55F1">
        <w:t xml:space="preserve"> </w:t>
      </w:r>
      <w:r w:rsidR="002D55F1">
        <w:t>(</w:t>
      </w:r>
      <w:r w:rsidR="002D55F1" w:rsidRPr="002D55F1">
        <w:t>representing 64% of Kansas students</w:t>
      </w:r>
      <w:r w:rsidR="002D55F1">
        <w:t>)</w:t>
      </w:r>
      <w:r w:rsidR="00364557">
        <w:t xml:space="preserve"> responded providing detailed information about</w:t>
      </w:r>
      <w:r w:rsidR="0064079F">
        <w:t>:</w:t>
      </w:r>
      <w:r w:rsidR="00364557">
        <w:t xml:space="preserve"> </w:t>
      </w:r>
    </w:p>
    <w:p w14:paraId="0CD3FED2" w14:textId="77777777" w:rsidR="00364557" w:rsidRDefault="00364557" w:rsidP="00A66677">
      <w:pPr>
        <w:pStyle w:val="ListParagraph"/>
        <w:numPr>
          <w:ilvl w:val="0"/>
          <w:numId w:val="7"/>
        </w:numPr>
        <w:spacing w:after="0" w:line="240" w:lineRule="auto"/>
      </w:pPr>
      <w:r>
        <w:t>the features and costs of their current systems</w:t>
      </w:r>
    </w:p>
    <w:p w14:paraId="3BE37656" w14:textId="77777777" w:rsidR="00364557" w:rsidRDefault="00364557" w:rsidP="00A66677">
      <w:pPr>
        <w:pStyle w:val="ListParagraph"/>
        <w:numPr>
          <w:ilvl w:val="0"/>
          <w:numId w:val="7"/>
        </w:numPr>
        <w:spacing w:after="0" w:line="240" w:lineRule="auto"/>
      </w:pPr>
      <w:r>
        <w:t>services provided by their current SIS vendors and associated fees</w:t>
      </w:r>
    </w:p>
    <w:p w14:paraId="203F95FD" w14:textId="338A1034" w:rsidR="00364557" w:rsidRDefault="00364557" w:rsidP="00A66677">
      <w:pPr>
        <w:pStyle w:val="ListParagraph"/>
        <w:numPr>
          <w:ilvl w:val="0"/>
          <w:numId w:val="7"/>
        </w:numPr>
        <w:spacing w:after="0" w:line="240" w:lineRule="auto"/>
      </w:pPr>
      <w:r>
        <w:t xml:space="preserve">satisfaction level with their </w:t>
      </w:r>
      <w:r w:rsidR="00B90D19">
        <w:t xml:space="preserve">SIS </w:t>
      </w:r>
      <w:r>
        <w:t>vendor</w:t>
      </w:r>
    </w:p>
    <w:p w14:paraId="4269CF18" w14:textId="77777777" w:rsidR="00364557" w:rsidRDefault="00364557" w:rsidP="00A66677">
      <w:pPr>
        <w:pStyle w:val="ListParagraph"/>
        <w:numPr>
          <w:ilvl w:val="0"/>
          <w:numId w:val="7"/>
        </w:numPr>
        <w:spacing w:after="0" w:line="240" w:lineRule="auto"/>
      </w:pPr>
      <w:r>
        <w:t>ratings of the six models of SIS implementation and factors that influenced</w:t>
      </w:r>
      <w:r w:rsidR="00F539B2">
        <w:t xml:space="preserve"> </w:t>
      </w:r>
      <w:r w:rsidR="0064079F">
        <w:t>the</w:t>
      </w:r>
      <w:r>
        <w:t xml:space="preserve"> ratings</w:t>
      </w:r>
    </w:p>
    <w:p w14:paraId="703AB0CB" w14:textId="77777777" w:rsidR="00364557" w:rsidRDefault="00364557" w:rsidP="00A66677">
      <w:pPr>
        <w:pStyle w:val="ListParagraph"/>
        <w:numPr>
          <w:ilvl w:val="0"/>
          <w:numId w:val="7"/>
        </w:numPr>
        <w:spacing w:after="0" w:line="240" w:lineRule="auto"/>
      </w:pPr>
      <w:r>
        <w:t>pros and cons of each of the 6 models</w:t>
      </w:r>
    </w:p>
    <w:p w14:paraId="169D5D3A" w14:textId="77777777" w:rsidR="00364557" w:rsidRDefault="00364557" w:rsidP="00A66677">
      <w:pPr>
        <w:pStyle w:val="ListParagraph"/>
        <w:numPr>
          <w:ilvl w:val="0"/>
          <w:numId w:val="7"/>
        </w:numPr>
        <w:spacing w:after="0" w:line="240" w:lineRule="auto"/>
      </w:pPr>
      <w:r>
        <w:t>training requirements if a new SIS were adopted</w:t>
      </w:r>
    </w:p>
    <w:p w14:paraId="2E0E28C1" w14:textId="529C6585" w:rsidR="00364557" w:rsidRDefault="00364557" w:rsidP="00A66677">
      <w:pPr>
        <w:pStyle w:val="ListParagraph"/>
        <w:numPr>
          <w:ilvl w:val="0"/>
          <w:numId w:val="7"/>
        </w:numPr>
        <w:spacing w:after="0" w:line="240" w:lineRule="auto"/>
      </w:pPr>
      <w:r>
        <w:t xml:space="preserve">the time burden of state </w:t>
      </w:r>
      <w:r w:rsidR="00B90D19">
        <w:t xml:space="preserve">and federal </w:t>
      </w:r>
      <w:r>
        <w:t>reporting</w:t>
      </w:r>
      <w:r w:rsidR="00D75864">
        <w:t>.</w:t>
      </w:r>
    </w:p>
    <w:p w14:paraId="703E2DCE" w14:textId="77777777" w:rsidR="00425497" w:rsidRDefault="00425497" w:rsidP="00A66677">
      <w:pPr>
        <w:spacing w:after="0" w:line="240" w:lineRule="auto"/>
      </w:pPr>
      <w:r w:rsidRPr="00425497">
        <w:t xml:space="preserve"> </w:t>
      </w:r>
    </w:p>
    <w:p w14:paraId="1C7032CC" w14:textId="15D14BEC" w:rsidR="0064079F" w:rsidRDefault="0064079F" w:rsidP="00A66677">
      <w:pPr>
        <w:spacing w:after="0" w:line="240" w:lineRule="auto"/>
        <w:rPr>
          <w:rFonts w:ascii="Calibri" w:eastAsia="Times New Roman" w:hAnsi="Calibri" w:cs="Arial"/>
          <w:color w:val="000000"/>
          <w:shd w:val="clear" w:color="auto" w:fill="FFFFFF"/>
        </w:rPr>
      </w:pPr>
      <w:r>
        <w:rPr>
          <w:rFonts w:ascii="Calibri" w:eastAsia="Calibri" w:hAnsi="Calibri" w:cs="Times New Roman"/>
        </w:rPr>
        <w:t xml:space="preserve">Information collected during the district and CIO interviews, </w:t>
      </w:r>
      <w:r w:rsidR="003275DE">
        <w:rPr>
          <w:rFonts w:ascii="Calibri" w:eastAsia="Calibri" w:hAnsi="Calibri" w:cs="Times New Roman"/>
        </w:rPr>
        <w:t xml:space="preserve">from </w:t>
      </w:r>
      <w:r>
        <w:rPr>
          <w:rFonts w:ascii="Calibri" w:eastAsia="Calibri" w:hAnsi="Calibri" w:cs="Times New Roman"/>
        </w:rPr>
        <w:t>the March 2018 SIS Survey, and from KSDE’s</w:t>
      </w:r>
      <w:r w:rsidRPr="006E6C58">
        <w:rPr>
          <w:rFonts w:ascii="Calibri" w:eastAsia="Calibri" w:hAnsi="Calibri" w:cs="Times New Roman"/>
        </w:rPr>
        <w:t xml:space="preserve"> 2017 Superintendents’</w:t>
      </w:r>
      <w:r>
        <w:rPr>
          <w:rFonts w:ascii="Calibri" w:eastAsia="Calibri" w:hAnsi="Calibri" w:cs="Times New Roman"/>
        </w:rPr>
        <w:t xml:space="preserve"> Survey</w:t>
      </w:r>
      <w:r w:rsidR="00E130EB">
        <w:rPr>
          <w:rFonts w:ascii="Calibri" w:eastAsia="Calibri" w:hAnsi="Calibri" w:cs="Times New Roman"/>
        </w:rPr>
        <w:t xml:space="preserve"> </w:t>
      </w:r>
      <w:r>
        <w:rPr>
          <w:rFonts w:ascii="Calibri" w:eastAsia="Calibri" w:hAnsi="Calibri" w:cs="Times New Roman"/>
        </w:rPr>
        <w:t xml:space="preserve">was used to estimate the </w:t>
      </w:r>
      <w:r w:rsidR="00CC66ED">
        <w:rPr>
          <w:rFonts w:ascii="Calibri" w:eastAsia="Times New Roman" w:hAnsi="Calibri" w:cs="Arial"/>
          <w:color w:val="000000"/>
          <w:shd w:val="clear" w:color="auto" w:fill="FFFFFF"/>
        </w:rPr>
        <w:t>resource requirements, costs and potential benefits of</w:t>
      </w:r>
      <w:r w:rsidR="00CC66ED" w:rsidRPr="00CC66ED">
        <w:rPr>
          <w:rFonts w:ascii="Calibri" w:eastAsia="Times New Roman" w:hAnsi="Calibri" w:cs="Arial"/>
          <w:color w:val="000000"/>
          <w:shd w:val="clear" w:color="auto" w:fill="FFFFFF"/>
        </w:rPr>
        <w:t xml:space="preserve"> </w:t>
      </w:r>
      <w:r w:rsidR="00CC66ED">
        <w:rPr>
          <w:rFonts w:ascii="Calibri" w:eastAsia="Times New Roman" w:hAnsi="Calibri" w:cs="Arial"/>
          <w:color w:val="000000"/>
          <w:shd w:val="clear" w:color="auto" w:fill="FFFFFF"/>
        </w:rPr>
        <w:t xml:space="preserve">implementing </w:t>
      </w:r>
      <w:r>
        <w:rPr>
          <w:rFonts w:ascii="Calibri" w:eastAsia="Times New Roman" w:hAnsi="Calibri" w:cs="Arial"/>
          <w:color w:val="000000"/>
          <w:shd w:val="clear" w:color="auto" w:fill="FFFFFF"/>
        </w:rPr>
        <w:t xml:space="preserve">the six </w:t>
      </w:r>
      <w:r w:rsidR="00CC66ED">
        <w:rPr>
          <w:rFonts w:ascii="Calibri" w:eastAsia="Times New Roman" w:hAnsi="Calibri" w:cs="Arial"/>
          <w:color w:val="000000"/>
          <w:shd w:val="clear" w:color="auto" w:fill="FFFFFF"/>
        </w:rPr>
        <w:t xml:space="preserve">different </w:t>
      </w:r>
      <w:r w:rsidR="00CC66ED" w:rsidRPr="00CC66ED">
        <w:rPr>
          <w:rFonts w:ascii="Calibri" w:eastAsia="Times New Roman" w:hAnsi="Calibri" w:cs="Arial"/>
          <w:color w:val="000000"/>
          <w:shd w:val="clear" w:color="auto" w:fill="FFFFFF"/>
        </w:rPr>
        <w:t>SIS models</w:t>
      </w:r>
      <w:r w:rsidR="00CC66E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The data are summarized in a cost-utility analysis </w:t>
      </w:r>
      <w:r w:rsidR="00D75864">
        <w:rPr>
          <w:rFonts w:ascii="Calibri" w:eastAsia="Times New Roman" w:hAnsi="Calibri" w:cs="Arial"/>
          <w:color w:val="000000"/>
          <w:shd w:val="clear" w:color="auto" w:fill="FFFFFF"/>
        </w:rPr>
        <w:t xml:space="preserve">reported here </w:t>
      </w:r>
      <w:r>
        <w:rPr>
          <w:rFonts w:ascii="Calibri" w:eastAsia="Times New Roman" w:hAnsi="Calibri" w:cs="Arial"/>
          <w:color w:val="000000"/>
          <w:shd w:val="clear" w:color="auto" w:fill="FFFFFF"/>
        </w:rPr>
        <w:t xml:space="preserve">which ranks the models in terms of costs per unit of stakeholder satisfaction. </w:t>
      </w:r>
    </w:p>
    <w:p w14:paraId="1759726F" w14:textId="77777777" w:rsidR="0064079F" w:rsidRDefault="0064079F" w:rsidP="00A66677">
      <w:pPr>
        <w:spacing w:after="0" w:line="240" w:lineRule="auto"/>
        <w:rPr>
          <w:rFonts w:ascii="Calibri" w:eastAsia="Times New Roman" w:hAnsi="Calibri" w:cs="Arial"/>
          <w:color w:val="000000"/>
          <w:shd w:val="clear" w:color="auto" w:fill="FFFFFF"/>
        </w:rPr>
      </w:pPr>
    </w:p>
    <w:p w14:paraId="5D87DA40" w14:textId="77777777" w:rsidR="00B43578" w:rsidRDefault="00B43578" w:rsidP="00A66677">
      <w:pPr>
        <w:pStyle w:val="Heading2"/>
        <w:spacing w:line="240" w:lineRule="auto"/>
      </w:pPr>
      <w:bookmarkStart w:id="13" w:name="_Toc531803152"/>
      <w:r w:rsidRPr="00B43578">
        <w:t>Current SIS Vendors in K</w:t>
      </w:r>
      <w:r w:rsidR="00D75864">
        <w:t>ansas</w:t>
      </w:r>
      <w:r w:rsidRPr="00B43578">
        <w:t xml:space="preserve"> Districts</w:t>
      </w:r>
      <w:bookmarkEnd w:id="13"/>
    </w:p>
    <w:p w14:paraId="3FCC9F7E" w14:textId="77777777" w:rsidR="00B43578" w:rsidRPr="00B43578" w:rsidRDefault="00B43578" w:rsidP="00A66677">
      <w:pPr>
        <w:spacing w:after="0" w:line="240" w:lineRule="auto"/>
        <w:rPr>
          <w:rFonts w:ascii="Calibri" w:eastAsia="Calibri" w:hAnsi="Calibri" w:cs="Times New Roman"/>
          <w:b/>
        </w:rPr>
      </w:pPr>
    </w:p>
    <w:p w14:paraId="6808D5B3" w14:textId="26F0579F" w:rsidR="003275DE" w:rsidRDefault="00A02A91" w:rsidP="00A66677">
      <w:pPr>
        <w:spacing w:after="0" w:line="240" w:lineRule="auto"/>
        <w:rPr>
          <w:rFonts w:ascii="Calibri" w:eastAsia="Calibri" w:hAnsi="Calibri" w:cs="Times New Roman"/>
        </w:rPr>
      </w:pPr>
      <w:r>
        <w:rPr>
          <w:rFonts w:ascii="Calibri" w:eastAsia="Calibri" w:hAnsi="Calibri" w:cs="Times New Roman"/>
        </w:rPr>
        <w:t xml:space="preserve">According </w:t>
      </w:r>
      <w:r w:rsidRPr="006E6C58">
        <w:rPr>
          <w:rFonts w:ascii="Calibri" w:eastAsia="Calibri" w:hAnsi="Calibri" w:cs="Times New Roman"/>
        </w:rPr>
        <w:t xml:space="preserve">to the </w:t>
      </w:r>
      <w:r>
        <w:rPr>
          <w:rFonts w:ascii="Calibri" w:eastAsia="Calibri" w:hAnsi="Calibri" w:cs="Times New Roman"/>
        </w:rPr>
        <w:t xml:space="preserve">2017 </w:t>
      </w:r>
      <w:r w:rsidR="003275DE">
        <w:rPr>
          <w:rFonts w:ascii="Calibri" w:eastAsia="Calibri" w:hAnsi="Calibri" w:cs="Times New Roman"/>
        </w:rPr>
        <w:t xml:space="preserve">Superintendents' </w:t>
      </w:r>
      <w:r w:rsidRPr="00D87EEB">
        <w:rPr>
          <w:rFonts w:ascii="Calibri" w:eastAsia="Calibri" w:hAnsi="Calibri" w:cs="Times New Roman"/>
        </w:rPr>
        <w:t>Survey</w:t>
      </w:r>
      <w:r w:rsidR="003275DE">
        <w:rPr>
          <w:rFonts w:ascii="Calibri" w:eastAsia="Calibri" w:hAnsi="Calibri" w:cs="Times New Roman"/>
        </w:rPr>
        <w:t xml:space="preserve"> (answered by all 286 districts)</w:t>
      </w:r>
      <w:r>
        <w:rPr>
          <w:rFonts w:ascii="Calibri" w:eastAsia="Calibri" w:hAnsi="Calibri" w:cs="Times New Roman"/>
        </w:rPr>
        <w:t>, districts in Kansas were using one</w:t>
      </w:r>
      <w:r w:rsidR="00E170E3">
        <w:rPr>
          <w:rFonts w:ascii="Calibri" w:eastAsia="Calibri" w:hAnsi="Calibri" w:cs="Times New Roman"/>
        </w:rPr>
        <w:t xml:space="preserve"> of nine SIS vendors</w:t>
      </w:r>
      <w:r w:rsidR="003275DE">
        <w:rPr>
          <w:rFonts w:ascii="Calibri" w:eastAsia="Calibri" w:hAnsi="Calibri" w:cs="Times New Roman"/>
        </w:rPr>
        <w:t xml:space="preserve">. </w:t>
      </w:r>
      <w:r w:rsidR="00E170E3">
        <w:rPr>
          <w:rFonts w:ascii="Calibri" w:eastAsia="Calibri" w:hAnsi="Calibri" w:cs="Times New Roman"/>
        </w:rPr>
        <w:t>F</w:t>
      </w:r>
      <w:r>
        <w:rPr>
          <w:rFonts w:ascii="Calibri" w:eastAsia="Calibri" w:hAnsi="Calibri" w:cs="Times New Roman"/>
        </w:rPr>
        <w:t>our of these nine were used by only one district each</w:t>
      </w:r>
      <w:r w:rsidR="00E170E3">
        <w:rPr>
          <w:rFonts w:ascii="Calibri" w:eastAsia="Calibri" w:hAnsi="Calibri" w:cs="Times New Roman"/>
        </w:rPr>
        <w:t xml:space="preserve"> and, in </w:t>
      </w:r>
      <w:r w:rsidR="00B90D19">
        <w:rPr>
          <w:rFonts w:ascii="Calibri" w:eastAsia="Calibri" w:hAnsi="Calibri" w:cs="Times New Roman"/>
        </w:rPr>
        <w:t>one of these</w:t>
      </w:r>
      <w:r w:rsidR="00E170E3">
        <w:rPr>
          <w:rFonts w:ascii="Calibri" w:eastAsia="Calibri" w:hAnsi="Calibri" w:cs="Times New Roman"/>
        </w:rPr>
        <w:t xml:space="preserve"> case</w:t>
      </w:r>
      <w:r w:rsidR="00B90D19">
        <w:rPr>
          <w:rFonts w:ascii="Calibri" w:eastAsia="Calibri" w:hAnsi="Calibri" w:cs="Times New Roman"/>
        </w:rPr>
        <w:t>s</w:t>
      </w:r>
      <w:r w:rsidR="00E170E3">
        <w:rPr>
          <w:rFonts w:ascii="Calibri" w:eastAsia="Calibri" w:hAnsi="Calibri" w:cs="Times New Roman"/>
        </w:rPr>
        <w:t>, the district was in the process of switching to another vendor</w:t>
      </w:r>
      <w:r w:rsidR="00122A84">
        <w:rPr>
          <w:rFonts w:ascii="Calibri" w:eastAsia="Calibri" w:hAnsi="Calibri" w:cs="Times New Roman"/>
        </w:rPr>
        <w:t>. Table 2</w:t>
      </w:r>
      <w:r>
        <w:rPr>
          <w:rFonts w:ascii="Calibri" w:eastAsia="Calibri" w:hAnsi="Calibri" w:cs="Times New Roman"/>
        </w:rPr>
        <w:t xml:space="preserve"> shows the percentage</w:t>
      </w:r>
      <w:r w:rsidR="003275DE">
        <w:rPr>
          <w:rFonts w:ascii="Calibri" w:eastAsia="Calibri" w:hAnsi="Calibri" w:cs="Times New Roman"/>
        </w:rPr>
        <w:t>s</w:t>
      </w:r>
      <w:r>
        <w:rPr>
          <w:rFonts w:ascii="Calibri" w:eastAsia="Calibri" w:hAnsi="Calibri" w:cs="Times New Roman"/>
        </w:rPr>
        <w:t xml:space="preserve"> of </w:t>
      </w:r>
      <w:r w:rsidR="00714401">
        <w:rPr>
          <w:rFonts w:ascii="Calibri" w:eastAsia="Calibri" w:hAnsi="Calibri" w:cs="Times New Roman"/>
        </w:rPr>
        <w:t xml:space="preserve">all 286 </w:t>
      </w:r>
      <w:r>
        <w:rPr>
          <w:rFonts w:ascii="Calibri" w:eastAsia="Calibri" w:hAnsi="Calibri" w:cs="Times New Roman"/>
        </w:rPr>
        <w:t xml:space="preserve">districts </w:t>
      </w:r>
      <w:r w:rsidR="003275DE">
        <w:rPr>
          <w:rFonts w:ascii="Calibri" w:eastAsia="Calibri" w:hAnsi="Calibri" w:cs="Times New Roman"/>
        </w:rPr>
        <w:t xml:space="preserve">and </w:t>
      </w:r>
      <w:r w:rsidR="00716492">
        <w:rPr>
          <w:rFonts w:ascii="Calibri" w:eastAsia="Calibri" w:hAnsi="Calibri" w:cs="Times New Roman"/>
        </w:rPr>
        <w:t xml:space="preserve">489,958 students </w:t>
      </w:r>
      <w:r>
        <w:rPr>
          <w:rFonts w:ascii="Calibri" w:eastAsia="Calibri" w:hAnsi="Calibri" w:cs="Times New Roman"/>
        </w:rPr>
        <w:t xml:space="preserve">using each of the vendors </w:t>
      </w:r>
      <w:r w:rsidR="00714401">
        <w:rPr>
          <w:rFonts w:ascii="Calibri" w:eastAsia="Calibri" w:hAnsi="Calibri" w:cs="Times New Roman"/>
        </w:rPr>
        <w:t xml:space="preserve">in October 2017 </w:t>
      </w:r>
      <w:r>
        <w:rPr>
          <w:rFonts w:ascii="Calibri" w:eastAsia="Calibri" w:hAnsi="Calibri" w:cs="Times New Roman"/>
        </w:rPr>
        <w:t xml:space="preserve">and the satisfaction ratings for each vendor reported by the 168 districts responding to </w:t>
      </w:r>
      <w:r w:rsidR="00B43578">
        <w:rPr>
          <w:rFonts w:ascii="Calibri" w:eastAsia="Calibri" w:hAnsi="Calibri" w:cs="Times New Roman"/>
        </w:rPr>
        <w:t>the March 2</w:t>
      </w:r>
      <w:r>
        <w:rPr>
          <w:rFonts w:ascii="Calibri" w:eastAsia="Calibri" w:hAnsi="Calibri" w:cs="Times New Roman"/>
        </w:rPr>
        <w:t>0</w:t>
      </w:r>
      <w:r w:rsidR="00B43578">
        <w:rPr>
          <w:rFonts w:ascii="Calibri" w:eastAsia="Calibri" w:hAnsi="Calibri" w:cs="Times New Roman"/>
        </w:rPr>
        <w:t>1</w:t>
      </w:r>
      <w:r>
        <w:rPr>
          <w:rFonts w:ascii="Calibri" w:eastAsia="Calibri" w:hAnsi="Calibri" w:cs="Times New Roman"/>
        </w:rPr>
        <w:t>8 SIS Survey.</w:t>
      </w:r>
      <w:r w:rsidR="003D3D39">
        <w:rPr>
          <w:rFonts w:ascii="Calibri" w:eastAsia="Calibri" w:hAnsi="Calibri" w:cs="Times New Roman"/>
        </w:rPr>
        <w:t xml:space="preserve"> </w:t>
      </w:r>
    </w:p>
    <w:p w14:paraId="7EC5277C" w14:textId="58934651" w:rsidR="00A344CC" w:rsidRDefault="00A344CC" w:rsidP="00A66677">
      <w:pPr>
        <w:spacing w:line="240" w:lineRule="auto"/>
        <w:rPr>
          <w:rFonts w:ascii="Calibri" w:eastAsia="Calibri" w:hAnsi="Calibri" w:cs="Times New Roman"/>
        </w:rPr>
      </w:pPr>
      <w:r>
        <w:rPr>
          <w:rFonts w:ascii="Calibri" w:eastAsia="Calibri" w:hAnsi="Calibri" w:cs="Times New Roman"/>
        </w:rPr>
        <w:br w:type="page"/>
      </w:r>
    </w:p>
    <w:p w14:paraId="530949CA" w14:textId="0BA9B0BD" w:rsidR="00D87EEB" w:rsidRDefault="00D87EEB" w:rsidP="00A66677">
      <w:pPr>
        <w:spacing w:after="0" w:line="240" w:lineRule="auto"/>
        <w:rPr>
          <w:rFonts w:ascii="Calibri" w:eastAsia="Calibri" w:hAnsi="Calibri" w:cs="Times New Roman"/>
          <w:i/>
        </w:rPr>
      </w:pPr>
      <w:r>
        <w:rPr>
          <w:rFonts w:ascii="Calibri" w:eastAsia="Calibri" w:hAnsi="Calibri" w:cs="Times New Roman"/>
          <w:i/>
        </w:rPr>
        <w:lastRenderedPageBreak/>
        <w:t xml:space="preserve">Table </w:t>
      </w:r>
      <w:r w:rsidR="00122A84">
        <w:rPr>
          <w:rFonts w:ascii="Calibri" w:eastAsia="Calibri" w:hAnsi="Calibri" w:cs="Times New Roman"/>
          <w:i/>
        </w:rPr>
        <w:t>2</w:t>
      </w:r>
      <w:r>
        <w:rPr>
          <w:rFonts w:ascii="Calibri" w:eastAsia="Calibri" w:hAnsi="Calibri" w:cs="Times New Roman"/>
          <w:i/>
        </w:rPr>
        <w:t>: SIS Vendors U</w:t>
      </w:r>
      <w:r w:rsidRPr="00D87EEB">
        <w:rPr>
          <w:rFonts w:ascii="Calibri" w:eastAsia="Calibri" w:hAnsi="Calibri" w:cs="Times New Roman"/>
          <w:i/>
        </w:rPr>
        <w:t xml:space="preserve">sed by Kansas Districts </w:t>
      </w:r>
      <w:r w:rsidR="00122A84">
        <w:rPr>
          <w:rFonts w:ascii="Calibri" w:eastAsia="Calibri" w:hAnsi="Calibri" w:cs="Times New Roman"/>
          <w:i/>
        </w:rPr>
        <w:t>in October 2017</w:t>
      </w:r>
      <w:r w:rsidR="00A344CC">
        <w:rPr>
          <w:rFonts w:ascii="Calibri" w:eastAsia="Calibri" w:hAnsi="Calibri" w:cs="Times New Roman"/>
          <w:i/>
        </w:rPr>
        <w:t xml:space="preserve"> and District Satisfaction</w:t>
      </w:r>
      <w:r w:rsidR="00505B40">
        <w:rPr>
          <w:rFonts w:ascii="Calibri" w:eastAsia="Calibri" w:hAnsi="Calibri" w:cs="Times New Roman"/>
          <w:i/>
        </w:rPr>
        <w:t xml:space="preserve"> Ratings</w:t>
      </w:r>
    </w:p>
    <w:p w14:paraId="26609E14" w14:textId="77777777" w:rsidR="00E170E3" w:rsidRDefault="00E170E3" w:rsidP="00A66677">
      <w:pPr>
        <w:spacing w:after="0" w:line="240" w:lineRule="auto"/>
        <w:rPr>
          <w:rFonts w:ascii="Calibri" w:eastAsia="Calibri" w:hAnsi="Calibri" w:cs="Times New Roman"/>
        </w:rPr>
      </w:pPr>
    </w:p>
    <w:tbl>
      <w:tblPr>
        <w:tblW w:w="5000" w:type="pct"/>
        <w:tblLayout w:type="fixed"/>
        <w:tblLook w:val="04A0" w:firstRow="1" w:lastRow="0" w:firstColumn="1" w:lastColumn="0" w:noHBand="0" w:noVBand="1"/>
      </w:tblPr>
      <w:tblGrid>
        <w:gridCol w:w="1691"/>
        <w:gridCol w:w="1497"/>
        <w:gridCol w:w="1583"/>
        <w:gridCol w:w="1584"/>
        <w:gridCol w:w="1580"/>
        <w:gridCol w:w="1425"/>
      </w:tblGrid>
      <w:tr w:rsidR="00122A84" w:rsidRPr="005C3966" w14:paraId="0505D964" w14:textId="77777777" w:rsidTr="00505B40">
        <w:trPr>
          <w:trHeight w:val="289"/>
        </w:trPr>
        <w:tc>
          <w:tcPr>
            <w:tcW w:w="903" w:type="pct"/>
            <w:tcBorders>
              <w:top w:val="single" w:sz="4" w:space="0" w:color="auto"/>
              <w:bottom w:val="single" w:sz="4" w:space="0" w:color="auto"/>
              <w:right w:val="single" w:sz="4" w:space="0" w:color="auto"/>
            </w:tcBorders>
            <w:shd w:val="clear" w:color="auto" w:fill="DAEEF3" w:themeFill="accent5" w:themeFillTint="33"/>
            <w:noWrap/>
            <w:hideMark/>
          </w:tcPr>
          <w:p w14:paraId="639D3AFB" w14:textId="6BF7BBE9" w:rsidR="00EB5D2F" w:rsidRPr="00E170E3" w:rsidRDefault="00EB5D2F" w:rsidP="00A66677">
            <w:pPr>
              <w:spacing w:after="0" w:line="240" w:lineRule="auto"/>
              <w:jc w:val="center"/>
              <w:rPr>
                <w:rFonts w:ascii="Calibri" w:eastAsia="Times New Roman" w:hAnsi="Calibri" w:cs="Calibri"/>
                <w:b/>
                <w:color w:val="000000"/>
              </w:rPr>
            </w:pPr>
            <w:r w:rsidRPr="00E170E3">
              <w:rPr>
                <w:rFonts w:ascii="Calibri" w:eastAsia="Times New Roman" w:hAnsi="Calibri" w:cs="Calibri"/>
                <w:b/>
                <w:color w:val="000000"/>
              </w:rPr>
              <w:t>SIS Vendor</w:t>
            </w:r>
          </w:p>
        </w:tc>
        <w:tc>
          <w:tcPr>
            <w:tcW w:w="799" w:type="pct"/>
            <w:tcBorders>
              <w:top w:val="single" w:sz="4" w:space="0" w:color="auto"/>
              <w:left w:val="single" w:sz="4" w:space="0" w:color="auto"/>
              <w:bottom w:val="single" w:sz="4" w:space="0" w:color="auto"/>
            </w:tcBorders>
            <w:shd w:val="clear" w:color="auto" w:fill="DAEEF3" w:themeFill="accent5" w:themeFillTint="33"/>
            <w:noWrap/>
            <w:hideMark/>
          </w:tcPr>
          <w:p w14:paraId="21ECA798" w14:textId="0F827F77" w:rsidR="00EB5D2F" w:rsidRPr="00E170E3" w:rsidRDefault="00EB5D2F" w:rsidP="00A66677">
            <w:pPr>
              <w:spacing w:after="0" w:line="240" w:lineRule="auto"/>
              <w:jc w:val="center"/>
              <w:rPr>
                <w:rFonts w:ascii="Calibri" w:eastAsia="Times New Roman" w:hAnsi="Calibri" w:cs="Calibri"/>
                <w:b/>
                <w:bCs/>
                <w:color w:val="000000"/>
              </w:rPr>
            </w:pPr>
            <w:r w:rsidRPr="00E170E3">
              <w:rPr>
                <w:rFonts w:ascii="Calibri" w:eastAsia="Times New Roman" w:hAnsi="Calibri" w:cs="Calibri"/>
                <w:b/>
                <w:bCs/>
                <w:color w:val="000000"/>
              </w:rPr>
              <w:t xml:space="preserve">Number of districts using vendor </w:t>
            </w:r>
          </w:p>
        </w:tc>
        <w:tc>
          <w:tcPr>
            <w:tcW w:w="845" w:type="pct"/>
            <w:tcBorders>
              <w:top w:val="single" w:sz="4" w:space="0" w:color="auto"/>
              <w:bottom w:val="single" w:sz="4" w:space="0" w:color="auto"/>
              <w:right w:val="single" w:sz="4" w:space="0" w:color="auto"/>
            </w:tcBorders>
            <w:shd w:val="clear" w:color="auto" w:fill="DAEEF3" w:themeFill="accent5" w:themeFillTint="33"/>
            <w:noWrap/>
            <w:hideMark/>
          </w:tcPr>
          <w:p w14:paraId="0EE64817" w14:textId="0D0C0032" w:rsidR="00EB5D2F" w:rsidRPr="00E170E3" w:rsidRDefault="00EB5D2F" w:rsidP="00A66677">
            <w:pPr>
              <w:spacing w:after="0" w:line="240" w:lineRule="auto"/>
              <w:jc w:val="center"/>
              <w:rPr>
                <w:rFonts w:ascii="Calibri" w:eastAsia="Times New Roman" w:hAnsi="Calibri" w:cs="Calibri"/>
                <w:b/>
                <w:bCs/>
                <w:color w:val="000000"/>
              </w:rPr>
            </w:pPr>
            <w:r w:rsidRPr="00E170E3">
              <w:rPr>
                <w:rFonts w:ascii="Calibri" w:eastAsia="Times New Roman" w:hAnsi="Calibri" w:cs="Calibri"/>
                <w:b/>
                <w:bCs/>
                <w:color w:val="000000"/>
              </w:rPr>
              <w:t>% of 286 districts using vendor</w:t>
            </w:r>
          </w:p>
        </w:tc>
        <w:tc>
          <w:tcPr>
            <w:tcW w:w="846" w:type="pct"/>
            <w:tcBorders>
              <w:top w:val="single" w:sz="4" w:space="0" w:color="auto"/>
              <w:left w:val="single" w:sz="4" w:space="0" w:color="auto"/>
              <w:bottom w:val="single" w:sz="4" w:space="0" w:color="auto"/>
            </w:tcBorders>
            <w:shd w:val="clear" w:color="auto" w:fill="DAEEF3" w:themeFill="accent5" w:themeFillTint="33"/>
          </w:tcPr>
          <w:p w14:paraId="336853FA" w14:textId="321C91A4" w:rsidR="00EB5D2F" w:rsidRDefault="00EB5D2F" w:rsidP="00A6667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Number of students using vendor </w:t>
            </w:r>
          </w:p>
        </w:tc>
        <w:tc>
          <w:tcPr>
            <w:tcW w:w="844" w:type="pct"/>
            <w:tcBorders>
              <w:top w:val="single" w:sz="4" w:space="0" w:color="auto"/>
              <w:bottom w:val="single" w:sz="4" w:space="0" w:color="auto"/>
              <w:right w:val="single" w:sz="4" w:space="0" w:color="auto"/>
            </w:tcBorders>
            <w:shd w:val="clear" w:color="auto" w:fill="DAEEF3" w:themeFill="accent5" w:themeFillTint="33"/>
          </w:tcPr>
          <w:p w14:paraId="446A6B72" w14:textId="2330B804" w:rsidR="00EB5D2F" w:rsidRPr="00F82C32" w:rsidRDefault="00EB5D2F" w:rsidP="00A66677">
            <w:pPr>
              <w:spacing w:after="0" w:line="240" w:lineRule="auto"/>
              <w:jc w:val="center"/>
              <w:rPr>
                <w:rFonts w:ascii="Calibri" w:eastAsia="Times New Roman" w:hAnsi="Calibri" w:cs="Calibri"/>
                <w:b/>
                <w:bCs/>
                <w:color w:val="000000"/>
              </w:rPr>
            </w:pPr>
            <w:r w:rsidRPr="00F82C32">
              <w:rPr>
                <w:rFonts w:ascii="Calibri" w:eastAsia="Times New Roman" w:hAnsi="Calibri" w:cs="Calibri"/>
                <w:b/>
                <w:bCs/>
                <w:color w:val="000000"/>
              </w:rPr>
              <w:t xml:space="preserve">% of </w:t>
            </w:r>
            <w:r w:rsidR="00521064" w:rsidRPr="00122A84">
              <w:rPr>
                <w:rFonts w:ascii="Calibri" w:hAnsi="Calibri"/>
                <w:b/>
                <w:color w:val="000000"/>
              </w:rPr>
              <w:t xml:space="preserve">489,958 </w:t>
            </w:r>
            <w:r w:rsidRPr="00F82C32">
              <w:rPr>
                <w:rFonts w:ascii="Calibri" w:eastAsia="Times New Roman" w:hAnsi="Calibri" w:cs="Calibri"/>
                <w:b/>
                <w:bCs/>
                <w:color w:val="000000"/>
              </w:rPr>
              <w:t>students using vendor</w:t>
            </w:r>
          </w:p>
        </w:tc>
        <w:tc>
          <w:tcPr>
            <w:tcW w:w="761" w:type="pct"/>
            <w:tcBorders>
              <w:top w:val="single" w:sz="4" w:space="0" w:color="auto"/>
              <w:left w:val="single" w:sz="4" w:space="0" w:color="auto"/>
              <w:bottom w:val="single" w:sz="4" w:space="0" w:color="auto"/>
            </w:tcBorders>
            <w:shd w:val="clear" w:color="auto" w:fill="CCC0D9" w:themeFill="accent4" w:themeFillTint="66"/>
          </w:tcPr>
          <w:p w14:paraId="41A8D526" w14:textId="651AE46E" w:rsidR="00EB5D2F" w:rsidRPr="00E170E3" w:rsidRDefault="00EB5D2F" w:rsidP="00A66677">
            <w:pPr>
              <w:spacing w:after="0" w:line="240" w:lineRule="auto"/>
              <w:jc w:val="center"/>
              <w:rPr>
                <w:rFonts w:ascii="Calibri" w:eastAsia="Times New Roman" w:hAnsi="Calibri" w:cs="Calibri"/>
                <w:b/>
                <w:bCs/>
                <w:color w:val="000000"/>
              </w:rPr>
            </w:pPr>
            <w:r w:rsidRPr="00E170E3">
              <w:rPr>
                <w:rFonts w:ascii="Calibri" w:eastAsia="Times New Roman" w:hAnsi="Calibri" w:cs="Calibri"/>
                <w:b/>
                <w:bCs/>
                <w:color w:val="000000"/>
              </w:rPr>
              <w:t>Average satisfaction rating</w:t>
            </w:r>
            <w:r w:rsidR="00122A84">
              <w:rPr>
                <w:rFonts w:ascii="Calibri" w:eastAsia="Times New Roman" w:hAnsi="Calibri" w:cs="Calibri"/>
                <w:b/>
                <w:bCs/>
                <w:color w:val="000000"/>
              </w:rPr>
              <w:t>*</w:t>
            </w:r>
            <w:r w:rsidRPr="00E170E3">
              <w:rPr>
                <w:rFonts w:ascii="Calibri" w:eastAsia="Times New Roman" w:hAnsi="Calibri" w:cs="Calibri"/>
                <w:b/>
                <w:bCs/>
                <w:color w:val="000000"/>
              </w:rPr>
              <w:t xml:space="preserve"> (0-10)</w:t>
            </w:r>
          </w:p>
        </w:tc>
      </w:tr>
      <w:tr w:rsidR="00122A84" w:rsidRPr="005C3966" w14:paraId="7C36E8B3" w14:textId="77777777" w:rsidTr="00505B40">
        <w:trPr>
          <w:trHeight w:val="289"/>
        </w:trPr>
        <w:tc>
          <w:tcPr>
            <w:tcW w:w="903" w:type="pct"/>
            <w:tcBorders>
              <w:top w:val="single" w:sz="4" w:space="0" w:color="auto"/>
              <w:right w:val="single" w:sz="4" w:space="0" w:color="auto"/>
            </w:tcBorders>
            <w:shd w:val="clear" w:color="auto" w:fill="auto"/>
            <w:noWrap/>
            <w:vAlign w:val="bottom"/>
            <w:hideMark/>
          </w:tcPr>
          <w:p w14:paraId="4C7188D9" w14:textId="77777777" w:rsidR="00F605B0" w:rsidRPr="00E170E3" w:rsidRDefault="00F605B0" w:rsidP="00A66677">
            <w:pPr>
              <w:spacing w:after="0" w:line="240" w:lineRule="auto"/>
              <w:rPr>
                <w:rFonts w:ascii="Calibri" w:eastAsia="Times New Roman" w:hAnsi="Calibri" w:cs="Calibri"/>
                <w:color w:val="000000"/>
              </w:rPr>
            </w:pPr>
            <w:r w:rsidRPr="00E170E3">
              <w:rPr>
                <w:rFonts w:ascii="Calibri" w:eastAsia="Times New Roman" w:hAnsi="Calibri" w:cs="Calibri"/>
                <w:color w:val="000000"/>
              </w:rPr>
              <w:t>PowerSchool</w:t>
            </w:r>
          </w:p>
        </w:tc>
        <w:tc>
          <w:tcPr>
            <w:tcW w:w="799" w:type="pct"/>
            <w:tcBorders>
              <w:top w:val="single" w:sz="4" w:space="0" w:color="auto"/>
              <w:left w:val="single" w:sz="4" w:space="0" w:color="auto"/>
            </w:tcBorders>
            <w:shd w:val="clear" w:color="auto" w:fill="auto"/>
            <w:noWrap/>
            <w:vAlign w:val="bottom"/>
            <w:hideMark/>
          </w:tcPr>
          <w:p w14:paraId="3A9BDD86"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164</w:t>
            </w:r>
          </w:p>
        </w:tc>
        <w:tc>
          <w:tcPr>
            <w:tcW w:w="845" w:type="pct"/>
            <w:tcBorders>
              <w:top w:val="single" w:sz="4" w:space="0" w:color="auto"/>
              <w:right w:val="single" w:sz="4" w:space="0" w:color="auto"/>
            </w:tcBorders>
            <w:shd w:val="clear" w:color="auto" w:fill="auto"/>
            <w:noWrap/>
            <w:vAlign w:val="bottom"/>
            <w:hideMark/>
          </w:tcPr>
          <w:p w14:paraId="088E3EB7"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57%</w:t>
            </w:r>
          </w:p>
        </w:tc>
        <w:tc>
          <w:tcPr>
            <w:tcW w:w="846" w:type="pct"/>
            <w:tcBorders>
              <w:top w:val="single" w:sz="4" w:space="0" w:color="auto"/>
              <w:left w:val="single" w:sz="4" w:space="0" w:color="auto"/>
            </w:tcBorders>
            <w:vAlign w:val="bottom"/>
          </w:tcPr>
          <w:p w14:paraId="5408AE92" w14:textId="77777777" w:rsidR="00F605B0" w:rsidRDefault="00F605B0" w:rsidP="00A66677">
            <w:pPr>
              <w:spacing w:after="0" w:line="240" w:lineRule="auto"/>
              <w:jc w:val="center"/>
              <w:rPr>
                <w:rFonts w:ascii="Calibri" w:hAnsi="Calibri"/>
                <w:color w:val="000000"/>
              </w:rPr>
            </w:pPr>
            <w:r>
              <w:rPr>
                <w:rFonts w:ascii="Calibri" w:hAnsi="Calibri"/>
                <w:color w:val="000000"/>
              </w:rPr>
              <w:t>161</w:t>
            </w:r>
            <w:r w:rsidR="00521064">
              <w:rPr>
                <w:rFonts w:ascii="Calibri" w:hAnsi="Calibri"/>
                <w:color w:val="000000"/>
              </w:rPr>
              <w:t>,</w:t>
            </w:r>
            <w:r>
              <w:rPr>
                <w:rFonts w:ascii="Calibri" w:hAnsi="Calibri"/>
                <w:color w:val="000000"/>
              </w:rPr>
              <w:t>538</w:t>
            </w:r>
          </w:p>
        </w:tc>
        <w:tc>
          <w:tcPr>
            <w:tcW w:w="844" w:type="pct"/>
            <w:tcBorders>
              <w:top w:val="single" w:sz="4" w:space="0" w:color="auto"/>
              <w:right w:val="single" w:sz="4" w:space="0" w:color="auto"/>
            </w:tcBorders>
            <w:vAlign w:val="bottom"/>
          </w:tcPr>
          <w:p w14:paraId="6C1E0ACD" w14:textId="77777777" w:rsidR="00F605B0" w:rsidRPr="00505B40" w:rsidRDefault="00F605B0" w:rsidP="00A66677">
            <w:pPr>
              <w:spacing w:after="0" w:line="240" w:lineRule="auto"/>
              <w:jc w:val="center"/>
              <w:rPr>
                <w:rFonts w:ascii="Calibri" w:eastAsia="Times New Roman" w:hAnsi="Calibri" w:cs="Calibri"/>
                <w:color w:val="000000"/>
              </w:rPr>
            </w:pPr>
            <w:r w:rsidRPr="00505B40">
              <w:rPr>
                <w:rFonts w:ascii="Calibri" w:hAnsi="Calibri"/>
                <w:color w:val="000000"/>
              </w:rPr>
              <w:t>33%</w:t>
            </w:r>
          </w:p>
        </w:tc>
        <w:tc>
          <w:tcPr>
            <w:tcW w:w="761" w:type="pct"/>
            <w:tcBorders>
              <w:top w:val="single" w:sz="4" w:space="0" w:color="auto"/>
              <w:left w:val="single" w:sz="4" w:space="0" w:color="auto"/>
            </w:tcBorders>
            <w:shd w:val="clear" w:color="auto" w:fill="auto"/>
          </w:tcPr>
          <w:p w14:paraId="57914CAA" w14:textId="77777777" w:rsidR="00F605B0" w:rsidRPr="00505B40" w:rsidRDefault="00F605B0" w:rsidP="00A66677">
            <w:pPr>
              <w:spacing w:after="0" w:line="240" w:lineRule="auto"/>
              <w:jc w:val="center"/>
              <w:rPr>
                <w:rFonts w:ascii="Calibri" w:eastAsia="Times New Roman" w:hAnsi="Calibri" w:cs="Calibri"/>
                <w:color w:val="000000"/>
              </w:rPr>
            </w:pPr>
            <w:r w:rsidRPr="00505B40">
              <w:rPr>
                <w:rFonts w:ascii="Calibri" w:eastAsia="Times New Roman" w:hAnsi="Calibri" w:cs="Calibri"/>
                <w:color w:val="000000"/>
              </w:rPr>
              <w:t>8.2</w:t>
            </w:r>
          </w:p>
        </w:tc>
      </w:tr>
      <w:tr w:rsidR="00122A84" w:rsidRPr="005C3966" w14:paraId="630C6CD8" w14:textId="77777777" w:rsidTr="00505B40">
        <w:trPr>
          <w:trHeight w:val="289"/>
        </w:trPr>
        <w:tc>
          <w:tcPr>
            <w:tcW w:w="903" w:type="pct"/>
            <w:tcBorders>
              <w:right w:val="single" w:sz="4" w:space="0" w:color="auto"/>
            </w:tcBorders>
            <w:shd w:val="clear" w:color="auto" w:fill="DAEEF3" w:themeFill="accent5" w:themeFillTint="33"/>
            <w:noWrap/>
            <w:vAlign w:val="bottom"/>
            <w:hideMark/>
          </w:tcPr>
          <w:p w14:paraId="618A1E26" w14:textId="77777777" w:rsidR="00F605B0" w:rsidRPr="00E170E3" w:rsidRDefault="00F605B0" w:rsidP="00A66677">
            <w:pPr>
              <w:spacing w:after="0" w:line="240" w:lineRule="auto"/>
              <w:rPr>
                <w:rFonts w:ascii="Calibri" w:eastAsia="Times New Roman" w:hAnsi="Calibri" w:cs="Calibri"/>
                <w:color w:val="000000"/>
              </w:rPr>
            </w:pPr>
            <w:proofErr w:type="spellStart"/>
            <w:proofErr w:type="gramStart"/>
            <w:r w:rsidRPr="00E170E3">
              <w:rPr>
                <w:rFonts w:ascii="Calibri" w:eastAsia="Times New Roman" w:hAnsi="Calibri" w:cs="Calibri"/>
                <w:color w:val="000000"/>
              </w:rPr>
              <w:t>Go.edustar</w:t>
            </w:r>
            <w:proofErr w:type="spellEnd"/>
            <w:proofErr w:type="gramEnd"/>
          </w:p>
        </w:tc>
        <w:tc>
          <w:tcPr>
            <w:tcW w:w="799" w:type="pct"/>
            <w:tcBorders>
              <w:left w:val="single" w:sz="4" w:space="0" w:color="auto"/>
            </w:tcBorders>
            <w:shd w:val="clear" w:color="auto" w:fill="DAEEF3" w:themeFill="accent5" w:themeFillTint="33"/>
            <w:noWrap/>
            <w:vAlign w:val="bottom"/>
            <w:hideMark/>
          </w:tcPr>
          <w:p w14:paraId="0AB39337"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58</w:t>
            </w:r>
          </w:p>
        </w:tc>
        <w:tc>
          <w:tcPr>
            <w:tcW w:w="845" w:type="pct"/>
            <w:tcBorders>
              <w:right w:val="single" w:sz="4" w:space="0" w:color="auto"/>
            </w:tcBorders>
            <w:shd w:val="clear" w:color="auto" w:fill="DAEEF3" w:themeFill="accent5" w:themeFillTint="33"/>
            <w:noWrap/>
            <w:vAlign w:val="bottom"/>
            <w:hideMark/>
          </w:tcPr>
          <w:p w14:paraId="26235EAD"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20%</w:t>
            </w:r>
          </w:p>
        </w:tc>
        <w:tc>
          <w:tcPr>
            <w:tcW w:w="846" w:type="pct"/>
            <w:tcBorders>
              <w:left w:val="single" w:sz="4" w:space="0" w:color="auto"/>
            </w:tcBorders>
            <w:shd w:val="clear" w:color="auto" w:fill="DAEEF3" w:themeFill="accent5" w:themeFillTint="33"/>
            <w:vAlign w:val="bottom"/>
          </w:tcPr>
          <w:p w14:paraId="35F3E771" w14:textId="77777777" w:rsidR="00F605B0" w:rsidRDefault="00F605B0" w:rsidP="00A66677">
            <w:pPr>
              <w:spacing w:after="0" w:line="240" w:lineRule="auto"/>
              <w:jc w:val="center"/>
              <w:rPr>
                <w:rFonts w:ascii="Calibri" w:hAnsi="Calibri"/>
                <w:color w:val="000000"/>
              </w:rPr>
            </w:pPr>
            <w:r>
              <w:rPr>
                <w:rFonts w:ascii="Calibri" w:hAnsi="Calibri"/>
                <w:color w:val="000000"/>
              </w:rPr>
              <w:t>20</w:t>
            </w:r>
            <w:r w:rsidR="00521064">
              <w:rPr>
                <w:rFonts w:ascii="Calibri" w:hAnsi="Calibri"/>
                <w:color w:val="000000"/>
              </w:rPr>
              <w:t>,</w:t>
            </w:r>
            <w:r>
              <w:rPr>
                <w:rFonts w:ascii="Calibri" w:hAnsi="Calibri"/>
                <w:color w:val="000000"/>
              </w:rPr>
              <w:t>756</w:t>
            </w:r>
          </w:p>
        </w:tc>
        <w:tc>
          <w:tcPr>
            <w:tcW w:w="844" w:type="pct"/>
            <w:tcBorders>
              <w:right w:val="single" w:sz="4" w:space="0" w:color="auto"/>
            </w:tcBorders>
            <w:shd w:val="clear" w:color="auto" w:fill="DAEEF3" w:themeFill="accent5" w:themeFillTint="33"/>
            <w:vAlign w:val="bottom"/>
          </w:tcPr>
          <w:p w14:paraId="6902B6A9" w14:textId="77777777" w:rsidR="00F605B0" w:rsidRPr="00E170E3" w:rsidRDefault="00F605B0" w:rsidP="00A66677">
            <w:pPr>
              <w:spacing w:after="0" w:line="240" w:lineRule="auto"/>
              <w:jc w:val="center"/>
              <w:rPr>
                <w:rFonts w:ascii="Calibri" w:eastAsia="Times New Roman" w:hAnsi="Calibri" w:cs="Calibri"/>
                <w:color w:val="000000"/>
              </w:rPr>
            </w:pPr>
            <w:r>
              <w:rPr>
                <w:rFonts w:ascii="Calibri" w:hAnsi="Calibri"/>
                <w:color w:val="000000"/>
              </w:rPr>
              <w:t>4%</w:t>
            </w:r>
          </w:p>
        </w:tc>
        <w:tc>
          <w:tcPr>
            <w:tcW w:w="761" w:type="pct"/>
            <w:tcBorders>
              <w:left w:val="single" w:sz="4" w:space="0" w:color="auto"/>
            </w:tcBorders>
            <w:shd w:val="clear" w:color="auto" w:fill="CCC0D9" w:themeFill="accent4" w:themeFillTint="66"/>
          </w:tcPr>
          <w:p w14:paraId="28265EB7"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7.5</w:t>
            </w:r>
          </w:p>
        </w:tc>
      </w:tr>
      <w:tr w:rsidR="00122A84" w:rsidRPr="005C3966" w14:paraId="27D01899" w14:textId="77777777" w:rsidTr="00505B40">
        <w:trPr>
          <w:trHeight w:val="289"/>
        </w:trPr>
        <w:tc>
          <w:tcPr>
            <w:tcW w:w="903" w:type="pct"/>
            <w:tcBorders>
              <w:right w:val="single" w:sz="4" w:space="0" w:color="auto"/>
            </w:tcBorders>
            <w:shd w:val="clear" w:color="auto" w:fill="auto"/>
            <w:noWrap/>
            <w:vAlign w:val="bottom"/>
            <w:hideMark/>
          </w:tcPr>
          <w:p w14:paraId="6EB8768E" w14:textId="77777777" w:rsidR="00F605B0" w:rsidRPr="00E170E3" w:rsidRDefault="00F605B0" w:rsidP="00A66677">
            <w:pPr>
              <w:spacing w:after="0" w:line="240" w:lineRule="auto"/>
              <w:rPr>
                <w:rFonts w:ascii="Calibri" w:eastAsia="Times New Roman" w:hAnsi="Calibri" w:cs="Calibri"/>
                <w:color w:val="000000"/>
              </w:rPr>
            </w:pPr>
            <w:r w:rsidRPr="00E170E3">
              <w:rPr>
                <w:rFonts w:ascii="Calibri" w:eastAsia="Times New Roman" w:hAnsi="Calibri" w:cs="Calibri"/>
                <w:color w:val="000000"/>
              </w:rPr>
              <w:t>Skyward</w:t>
            </w:r>
          </w:p>
        </w:tc>
        <w:tc>
          <w:tcPr>
            <w:tcW w:w="799" w:type="pct"/>
            <w:tcBorders>
              <w:left w:val="single" w:sz="4" w:space="0" w:color="auto"/>
            </w:tcBorders>
            <w:shd w:val="clear" w:color="auto" w:fill="auto"/>
            <w:noWrap/>
            <w:vAlign w:val="bottom"/>
            <w:hideMark/>
          </w:tcPr>
          <w:p w14:paraId="35A9087E"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37</w:t>
            </w:r>
          </w:p>
        </w:tc>
        <w:tc>
          <w:tcPr>
            <w:tcW w:w="845" w:type="pct"/>
            <w:tcBorders>
              <w:right w:val="single" w:sz="4" w:space="0" w:color="auto"/>
            </w:tcBorders>
            <w:shd w:val="clear" w:color="auto" w:fill="auto"/>
            <w:noWrap/>
            <w:vAlign w:val="bottom"/>
            <w:hideMark/>
          </w:tcPr>
          <w:p w14:paraId="30B79A9F"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13%</w:t>
            </w:r>
          </w:p>
        </w:tc>
        <w:tc>
          <w:tcPr>
            <w:tcW w:w="846" w:type="pct"/>
            <w:tcBorders>
              <w:left w:val="single" w:sz="4" w:space="0" w:color="auto"/>
            </w:tcBorders>
            <w:vAlign w:val="bottom"/>
          </w:tcPr>
          <w:p w14:paraId="0EB39F3B" w14:textId="77777777" w:rsidR="00F605B0" w:rsidRDefault="00F605B0" w:rsidP="00A66677">
            <w:pPr>
              <w:spacing w:after="0" w:line="240" w:lineRule="auto"/>
              <w:jc w:val="center"/>
              <w:rPr>
                <w:rFonts w:ascii="Calibri" w:hAnsi="Calibri"/>
                <w:color w:val="000000"/>
              </w:rPr>
            </w:pPr>
            <w:r>
              <w:rPr>
                <w:rFonts w:ascii="Calibri" w:hAnsi="Calibri"/>
                <w:color w:val="000000"/>
              </w:rPr>
              <w:t>143</w:t>
            </w:r>
            <w:r w:rsidR="00521064">
              <w:rPr>
                <w:rFonts w:ascii="Calibri" w:hAnsi="Calibri"/>
                <w:color w:val="000000"/>
              </w:rPr>
              <w:t>,</w:t>
            </w:r>
            <w:r>
              <w:rPr>
                <w:rFonts w:ascii="Calibri" w:hAnsi="Calibri"/>
                <w:color w:val="000000"/>
              </w:rPr>
              <w:t>989</w:t>
            </w:r>
          </w:p>
        </w:tc>
        <w:tc>
          <w:tcPr>
            <w:tcW w:w="844" w:type="pct"/>
            <w:tcBorders>
              <w:right w:val="single" w:sz="4" w:space="0" w:color="auto"/>
            </w:tcBorders>
            <w:shd w:val="clear" w:color="auto" w:fill="auto"/>
            <w:vAlign w:val="bottom"/>
          </w:tcPr>
          <w:p w14:paraId="1BF04944" w14:textId="77777777" w:rsidR="00F605B0" w:rsidRPr="00E170E3" w:rsidRDefault="00F605B0" w:rsidP="00A66677">
            <w:pPr>
              <w:spacing w:after="0" w:line="240" w:lineRule="auto"/>
              <w:jc w:val="center"/>
              <w:rPr>
                <w:rFonts w:ascii="Calibri" w:eastAsia="Times New Roman" w:hAnsi="Calibri" w:cs="Calibri"/>
                <w:color w:val="000000"/>
              </w:rPr>
            </w:pPr>
            <w:r>
              <w:rPr>
                <w:rFonts w:ascii="Calibri" w:hAnsi="Calibri"/>
                <w:color w:val="000000"/>
              </w:rPr>
              <w:t>29%</w:t>
            </w:r>
          </w:p>
        </w:tc>
        <w:tc>
          <w:tcPr>
            <w:tcW w:w="761" w:type="pct"/>
            <w:tcBorders>
              <w:left w:val="single" w:sz="4" w:space="0" w:color="auto"/>
            </w:tcBorders>
            <w:shd w:val="clear" w:color="auto" w:fill="auto"/>
          </w:tcPr>
          <w:p w14:paraId="6C377D55"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8.9</w:t>
            </w:r>
          </w:p>
        </w:tc>
      </w:tr>
      <w:tr w:rsidR="00122A84" w:rsidRPr="005C3966" w14:paraId="029780BD" w14:textId="77777777" w:rsidTr="00505B40">
        <w:trPr>
          <w:trHeight w:val="289"/>
        </w:trPr>
        <w:tc>
          <w:tcPr>
            <w:tcW w:w="903" w:type="pct"/>
            <w:tcBorders>
              <w:right w:val="single" w:sz="4" w:space="0" w:color="auto"/>
            </w:tcBorders>
            <w:shd w:val="clear" w:color="auto" w:fill="DAEEF3" w:themeFill="accent5" w:themeFillTint="33"/>
            <w:noWrap/>
            <w:vAlign w:val="bottom"/>
            <w:hideMark/>
          </w:tcPr>
          <w:p w14:paraId="754C5CA7" w14:textId="77777777" w:rsidR="00F605B0" w:rsidRPr="00E170E3" w:rsidRDefault="00F605B0" w:rsidP="00A66677">
            <w:pPr>
              <w:spacing w:after="0" w:line="240" w:lineRule="auto"/>
              <w:rPr>
                <w:rFonts w:ascii="Calibri" w:eastAsia="Times New Roman" w:hAnsi="Calibri" w:cs="Calibri"/>
                <w:color w:val="000000"/>
              </w:rPr>
            </w:pPr>
            <w:r w:rsidRPr="00E170E3">
              <w:rPr>
                <w:rFonts w:ascii="Calibri" w:eastAsia="Times New Roman" w:hAnsi="Calibri" w:cs="Calibri"/>
                <w:color w:val="000000"/>
              </w:rPr>
              <w:t>Infinite Campus</w:t>
            </w:r>
          </w:p>
        </w:tc>
        <w:tc>
          <w:tcPr>
            <w:tcW w:w="799" w:type="pct"/>
            <w:tcBorders>
              <w:left w:val="single" w:sz="4" w:space="0" w:color="auto"/>
            </w:tcBorders>
            <w:shd w:val="clear" w:color="auto" w:fill="DAEEF3" w:themeFill="accent5" w:themeFillTint="33"/>
            <w:noWrap/>
            <w:vAlign w:val="bottom"/>
            <w:hideMark/>
          </w:tcPr>
          <w:p w14:paraId="0D8B5FEB"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20</w:t>
            </w:r>
          </w:p>
        </w:tc>
        <w:tc>
          <w:tcPr>
            <w:tcW w:w="845" w:type="pct"/>
            <w:tcBorders>
              <w:right w:val="single" w:sz="4" w:space="0" w:color="auto"/>
            </w:tcBorders>
            <w:shd w:val="clear" w:color="auto" w:fill="DAEEF3" w:themeFill="accent5" w:themeFillTint="33"/>
            <w:noWrap/>
            <w:vAlign w:val="bottom"/>
            <w:hideMark/>
          </w:tcPr>
          <w:p w14:paraId="36EB678E"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7%</w:t>
            </w:r>
          </w:p>
        </w:tc>
        <w:tc>
          <w:tcPr>
            <w:tcW w:w="846" w:type="pct"/>
            <w:tcBorders>
              <w:left w:val="single" w:sz="4" w:space="0" w:color="auto"/>
            </w:tcBorders>
            <w:shd w:val="clear" w:color="auto" w:fill="DAEEF3" w:themeFill="accent5" w:themeFillTint="33"/>
            <w:vAlign w:val="bottom"/>
          </w:tcPr>
          <w:p w14:paraId="7FF07A5D" w14:textId="77777777" w:rsidR="00F605B0" w:rsidRDefault="00F605B0" w:rsidP="00A66677">
            <w:pPr>
              <w:spacing w:after="0" w:line="240" w:lineRule="auto"/>
              <w:jc w:val="center"/>
              <w:rPr>
                <w:rFonts w:ascii="Calibri" w:hAnsi="Calibri"/>
                <w:color w:val="000000"/>
              </w:rPr>
            </w:pPr>
            <w:r>
              <w:rPr>
                <w:rFonts w:ascii="Calibri" w:hAnsi="Calibri"/>
                <w:color w:val="000000"/>
              </w:rPr>
              <w:t>38</w:t>
            </w:r>
            <w:r w:rsidR="00521064">
              <w:rPr>
                <w:rFonts w:ascii="Calibri" w:hAnsi="Calibri"/>
                <w:color w:val="000000"/>
              </w:rPr>
              <w:t>,</w:t>
            </w:r>
            <w:r>
              <w:rPr>
                <w:rFonts w:ascii="Calibri" w:hAnsi="Calibri"/>
                <w:color w:val="000000"/>
              </w:rPr>
              <w:t>117</w:t>
            </w:r>
          </w:p>
        </w:tc>
        <w:tc>
          <w:tcPr>
            <w:tcW w:w="844" w:type="pct"/>
            <w:tcBorders>
              <w:right w:val="single" w:sz="4" w:space="0" w:color="auto"/>
            </w:tcBorders>
            <w:shd w:val="clear" w:color="auto" w:fill="DAEEF3" w:themeFill="accent5" w:themeFillTint="33"/>
            <w:vAlign w:val="bottom"/>
          </w:tcPr>
          <w:p w14:paraId="47934270" w14:textId="77777777" w:rsidR="00F605B0" w:rsidRPr="00E170E3" w:rsidRDefault="00F605B0" w:rsidP="00A66677">
            <w:pPr>
              <w:spacing w:after="0" w:line="240" w:lineRule="auto"/>
              <w:jc w:val="center"/>
              <w:rPr>
                <w:rFonts w:ascii="Calibri" w:eastAsia="Times New Roman" w:hAnsi="Calibri" w:cs="Calibri"/>
                <w:color w:val="000000"/>
              </w:rPr>
            </w:pPr>
            <w:r>
              <w:rPr>
                <w:rFonts w:ascii="Calibri" w:hAnsi="Calibri"/>
                <w:color w:val="000000"/>
              </w:rPr>
              <w:t>8%</w:t>
            </w:r>
          </w:p>
        </w:tc>
        <w:tc>
          <w:tcPr>
            <w:tcW w:w="761" w:type="pct"/>
            <w:tcBorders>
              <w:left w:val="single" w:sz="4" w:space="0" w:color="auto"/>
            </w:tcBorders>
            <w:shd w:val="clear" w:color="auto" w:fill="CCC0D9" w:themeFill="accent4" w:themeFillTint="66"/>
          </w:tcPr>
          <w:p w14:paraId="776897E1"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8.1</w:t>
            </w:r>
          </w:p>
        </w:tc>
      </w:tr>
      <w:tr w:rsidR="00122A84" w:rsidRPr="005C3966" w14:paraId="4FC0A38D" w14:textId="77777777" w:rsidTr="00505B40">
        <w:trPr>
          <w:trHeight w:val="289"/>
        </w:trPr>
        <w:tc>
          <w:tcPr>
            <w:tcW w:w="903" w:type="pct"/>
            <w:tcBorders>
              <w:right w:val="single" w:sz="4" w:space="0" w:color="auto"/>
            </w:tcBorders>
            <w:shd w:val="clear" w:color="auto" w:fill="auto"/>
            <w:noWrap/>
            <w:vAlign w:val="bottom"/>
            <w:hideMark/>
          </w:tcPr>
          <w:p w14:paraId="093278A7" w14:textId="77777777" w:rsidR="00F605B0" w:rsidRPr="00E170E3" w:rsidRDefault="00F605B0" w:rsidP="00A66677">
            <w:pPr>
              <w:spacing w:after="0" w:line="240" w:lineRule="auto"/>
              <w:rPr>
                <w:rFonts w:ascii="Calibri" w:eastAsia="Times New Roman" w:hAnsi="Calibri" w:cs="Calibri"/>
                <w:color w:val="000000"/>
              </w:rPr>
            </w:pPr>
            <w:r w:rsidRPr="00E170E3">
              <w:rPr>
                <w:rFonts w:ascii="Calibri" w:eastAsia="Times New Roman" w:hAnsi="Calibri" w:cs="Calibri"/>
                <w:color w:val="000000"/>
              </w:rPr>
              <w:t>Synergy</w:t>
            </w:r>
          </w:p>
        </w:tc>
        <w:tc>
          <w:tcPr>
            <w:tcW w:w="799" w:type="pct"/>
            <w:tcBorders>
              <w:left w:val="single" w:sz="4" w:space="0" w:color="auto"/>
            </w:tcBorders>
            <w:shd w:val="clear" w:color="auto" w:fill="auto"/>
            <w:noWrap/>
            <w:vAlign w:val="bottom"/>
            <w:hideMark/>
          </w:tcPr>
          <w:p w14:paraId="704B55AA"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3</w:t>
            </w:r>
          </w:p>
        </w:tc>
        <w:tc>
          <w:tcPr>
            <w:tcW w:w="845" w:type="pct"/>
            <w:tcBorders>
              <w:right w:val="single" w:sz="4" w:space="0" w:color="auto"/>
            </w:tcBorders>
            <w:shd w:val="clear" w:color="auto" w:fill="auto"/>
            <w:noWrap/>
            <w:vAlign w:val="bottom"/>
            <w:hideMark/>
          </w:tcPr>
          <w:p w14:paraId="15225808"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1%</w:t>
            </w:r>
          </w:p>
        </w:tc>
        <w:tc>
          <w:tcPr>
            <w:tcW w:w="846" w:type="pct"/>
            <w:tcBorders>
              <w:left w:val="single" w:sz="4" w:space="0" w:color="auto"/>
            </w:tcBorders>
            <w:vAlign w:val="bottom"/>
          </w:tcPr>
          <w:p w14:paraId="6197EA38" w14:textId="77777777" w:rsidR="00F605B0" w:rsidRDefault="00F605B0" w:rsidP="00A66677">
            <w:pPr>
              <w:spacing w:after="0" w:line="240" w:lineRule="auto"/>
              <w:jc w:val="center"/>
              <w:rPr>
                <w:rFonts w:ascii="Calibri" w:hAnsi="Calibri"/>
                <w:color w:val="000000"/>
              </w:rPr>
            </w:pPr>
            <w:r>
              <w:rPr>
                <w:rFonts w:ascii="Calibri" w:hAnsi="Calibri"/>
                <w:color w:val="000000"/>
              </w:rPr>
              <w:t>102</w:t>
            </w:r>
            <w:r w:rsidR="00521064">
              <w:rPr>
                <w:rFonts w:ascii="Calibri" w:hAnsi="Calibri"/>
                <w:color w:val="000000"/>
              </w:rPr>
              <w:t>,</w:t>
            </w:r>
            <w:r>
              <w:rPr>
                <w:rFonts w:ascii="Calibri" w:hAnsi="Calibri"/>
                <w:color w:val="000000"/>
              </w:rPr>
              <w:t>141</w:t>
            </w:r>
          </w:p>
        </w:tc>
        <w:tc>
          <w:tcPr>
            <w:tcW w:w="844" w:type="pct"/>
            <w:tcBorders>
              <w:right w:val="single" w:sz="4" w:space="0" w:color="auto"/>
            </w:tcBorders>
            <w:shd w:val="clear" w:color="auto" w:fill="auto"/>
            <w:vAlign w:val="bottom"/>
          </w:tcPr>
          <w:p w14:paraId="1C0152D8" w14:textId="77777777" w:rsidR="00F605B0" w:rsidRPr="00E170E3" w:rsidRDefault="00F605B0" w:rsidP="00A66677">
            <w:pPr>
              <w:spacing w:after="0" w:line="240" w:lineRule="auto"/>
              <w:jc w:val="center"/>
              <w:rPr>
                <w:rFonts w:ascii="Calibri" w:eastAsia="Times New Roman" w:hAnsi="Calibri" w:cs="Calibri"/>
                <w:color w:val="000000"/>
              </w:rPr>
            </w:pPr>
            <w:r>
              <w:rPr>
                <w:rFonts w:ascii="Calibri" w:hAnsi="Calibri"/>
                <w:color w:val="000000"/>
              </w:rPr>
              <w:t>21%</w:t>
            </w:r>
          </w:p>
        </w:tc>
        <w:tc>
          <w:tcPr>
            <w:tcW w:w="761" w:type="pct"/>
            <w:tcBorders>
              <w:left w:val="single" w:sz="4" w:space="0" w:color="auto"/>
            </w:tcBorders>
            <w:shd w:val="clear" w:color="auto" w:fill="auto"/>
          </w:tcPr>
          <w:p w14:paraId="79D3DC8A"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7.7</w:t>
            </w:r>
          </w:p>
        </w:tc>
      </w:tr>
      <w:tr w:rsidR="00122A84" w:rsidRPr="005C3966" w14:paraId="4F5B4683" w14:textId="77777777" w:rsidTr="00505B40">
        <w:trPr>
          <w:trHeight w:val="289"/>
        </w:trPr>
        <w:tc>
          <w:tcPr>
            <w:tcW w:w="903" w:type="pct"/>
            <w:tcBorders>
              <w:right w:val="single" w:sz="4" w:space="0" w:color="auto"/>
            </w:tcBorders>
            <w:shd w:val="clear" w:color="auto" w:fill="DAEEF3" w:themeFill="accent5" w:themeFillTint="33"/>
            <w:noWrap/>
            <w:vAlign w:val="bottom"/>
            <w:hideMark/>
          </w:tcPr>
          <w:p w14:paraId="2C4F3729" w14:textId="77777777" w:rsidR="00F605B0" w:rsidRPr="00E170E3" w:rsidRDefault="00F605B0" w:rsidP="00A66677">
            <w:pPr>
              <w:spacing w:after="0" w:line="240" w:lineRule="auto"/>
              <w:rPr>
                <w:rFonts w:ascii="Calibri" w:eastAsia="Times New Roman" w:hAnsi="Calibri" w:cs="Calibri"/>
                <w:color w:val="000000"/>
              </w:rPr>
            </w:pPr>
            <w:r w:rsidRPr="00E170E3">
              <w:rPr>
                <w:rFonts w:ascii="Calibri" w:eastAsia="Times New Roman" w:hAnsi="Calibri" w:cs="Calibri"/>
                <w:color w:val="000000"/>
              </w:rPr>
              <w:t>Schoolmaster</w:t>
            </w:r>
          </w:p>
        </w:tc>
        <w:tc>
          <w:tcPr>
            <w:tcW w:w="799" w:type="pct"/>
            <w:tcBorders>
              <w:left w:val="single" w:sz="4" w:space="0" w:color="auto"/>
            </w:tcBorders>
            <w:shd w:val="clear" w:color="auto" w:fill="DAEEF3" w:themeFill="accent5" w:themeFillTint="33"/>
            <w:noWrap/>
            <w:vAlign w:val="bottom"/>
            <w:hideMark/>
          </w:tcPr>
          <w:p w14:paraId="7603D8B0"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1</w:t>
            </w:r>
          </w:p>
        </w:tc>
        <w:tc>
          <w:tcPr>
            <w:tcW w:w="845" w:type="pct"/>
            <w:tcBorders>
              <w:right w:val="single" w:sz="4" w:space="0" w:color="auto"/>
            </w:tcBorders>
            <w:shd w:val="clear" w:color="auto" w:fill="DAEEF3" w:themeFill="accent5" w:themeFillTint="33"/>
            <w:noWrap/>
            <w:vAlign w:val="bottom"/>
            <w:hideMark/>
          </w:tcPr>
          <w:p w14:paraId="0C9CCC01"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0%</w:t>
            </w:r>
          </w:p>
        </w:tc>
        <w:tc>
          <w:tcPr>
            <w:tcW w:w="846" w:type="pct"/>
            <w:tcBorders>
              <w:left w:val="single" w:sz="4" w:space="0" w:color="auto"/>
            </w:tcBorders>
            <w:shd w:val="clear" w:color="auto" w:fill="DAEEF3" w:themeFill="accent5" w:themeFillTint="33"/>
            <w:vAlign w:val="bottom"/>
          </w:tcPr>
          <w:p w14:paraId="764B03C6" w14:textId="77777777" w:rsidR="00F605B0" w:rsidRDefault="00F605B0" w:rsidP="00A66677">
            <w:pPr>
              <w:spacing w:after="0" w:line="240" w:lineRule="auto"/>
              <w:jc w:val="center"/>
              <w:rPr>
                <w:rFonts w:ascii="Calibri" w:hAnsi="Calibri"/>
                <w:color w:val="000000"/>
              </w:rPr>
            </w:pPr>
            <w:r>
              <w:rPr>
                <w:rFonts w:ascii="Calibri" w:hAnsi="Calibri"/>
                <w:color w:val="000000"/>
              </w:rPr>
              <w:t>708</w:t>
            </w:r>
          </w:p>
        </w:tc>
        <w:tc>
          <w:tcPr>
            <w:tcW w:w="844" w:type="pct"/>
            <w:tcBorders>
              <w:right w:val="single" w:sz="4" w:space="0" w:color="auto"/>
            </w:tcBorders>
            <w:shd w:val="clear" w:color="auto" w:fill="DAEEF3" w:themeFill="accent5" w:themeFillTint="33"/>
            <w:vAlign w:val="bottom"/>
          </w:tcPr>
          <w:p w14:paraId="36DCB2B9" w14:textId="77777777" w:rsidR="00F605B0" w:rsidRPr="00E170E3" w:rsidRDefault="00F605B0" w:rsidP="00A66677">
            <w:pPr>
              <w:spacing w:after="0" w:line="240" w:lineRule="auto"/>
              <w:jc w:val="center"/>
              <w:rPr>
                <w:rFonts w:ascii="Calibri" w:eastAsia="Times New Roman" w:hAnsi="Calibri" w:cs="Calibri"/>
                <w:color w:val="000000"/>
              </w:rPr>
            </w:pPr>
            <w:r>
              <w:rPr>
                <w:rFonts w:ascii="Calibri" w:hAnsi="Calibri"/>
                <w:color w:val="000000"/>
              </w:rPr>
              <w:t>0%</w:t>
            </w:r>
          </w:p>
        </w:tc>
        <w:tc>
          <w:tcPr>
            <w:tcW w:w="761" w:type="pct"/>
            <w:tcBorders>
              <w:left w:val="single" w:sz="4" w:space="0" w:color="auto"/>
            </w:tcBorders>
            <w:shd w:val="clear" w:color="auto" w:fill="CCC0D9" w:themeFill="accent4" w:themeFillTint="66"/>
          </w:tcPr>
          <w:p w14:paraId="4BC13D58"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8.0</w:t>
            </w:r>
          </w:p>
        </w:tc>
      </w:tr>
      <w:tr w:rsidR="00122A84" w:rsidRPr="005C3966" w14:paraId="2CB3E02A" w14:textId="77777777" w:rsidTr="00505B40">
        <w:trPr>
          <w:trHeight w:val="300"/>
        </w:trPr>
        <w:tc>
          <w:tcPr>
            <w:tcW w:w="903" w:type="pct"/>
            <w:tcBorders>
              <w:right w:val="single" w:sz="4" w:space="0" w:color="auto"/>
            </w:tcBorders>
            <w:shd w:val="clear" w:color="auto" w:fill="auto"/>
            <w:noWrap/>
            <w:vAlign w:val="bottom"/>
            <w:hideMark/>
          </w:tcPr>
          <w:p w14:paraId="7BACFEDB" w14:textId="77777777" w:rsidR="00F605B0" w:rsidRPr="00E170E3" w:rsidRDefault="00F605B0" w:rsidP="00A66677">
            <w:pPr>
              <w:spacing w:after="0" w:line="240" w:lineRule="auto"/>
              <w:rPr>
                <w:rFonts w:ascii="Calibri" w:eastAsia="Times New Roman" w:hAnsi="Calibri" w:cs="Calibri"/>
                <w:color w:val="000000"/>
              </w:rPr>
            </w:pPr>
            <w:r w:rsidRPr="00E170E3">
              <w:rPr>
                <w:rFonts w:ascii="Calibri" w:eastAsia="Times New Roman" w:hAnsi="Calibri" w:cs="Calibri"/>
                <w:color w:val="000000"/>
              </w:rPr>
              <w:t>PRO/STAR</w:t>
            </w:r>
          </w:p>
        </w:tc>
        <w:tc>
          <w:tcPr>
            <w:tcW w:w="799" w:type="pct"/>
            <w:tcBorders>
              <w:left w:val="single" w:sz="4" w:space="0" w:color="auto"/>
            </w:tcBorders>
            <w:shd w:val="clear" w:color="auto" w:fill="auto"/>
            <w:noWrap/>
            <w:vAlign w:val="bottom"/>
            <w:hideMark/>
          </w:tcPr>
          <w:p w14:paraId="36BA0DA5"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1</w:t>
            </w:r>
          </w:p>
        </w:tc>
        <w:tc>
          <w:tcPr>
            <w:tcW w:w="845" w:type="pct"/>
            <w:tcBorders>
              <w:right w:val="single" w:sz="4" w:space="0" w:color="auto"/>
            </w:tcBorders>
            <w:shd w:val="clear" w:color="auto" w:fill="auto"/>
            <w:noWrap/>
            <w:vAlign w:val="bottom"/>
            <w:hideMark/>
          </w:tcPr>
          <w:p w14:paraId="1AAA56F9"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0%</w:t>
            </w:r>
          </w:p>
        </w:tc>
        <w:tc>
          <w:tcPr>
            <w:tcW w:w="846" w:type="pct"/>
            <w:tcBorders>
              <w:left w:val="single" w:sz="4" w:space="0" w:color="auto"/>
            </w:tcBorders>
            <w:vAlign w:val="bottom"/>
          </w:tcPr>
          <w:p w14:paraId="13D754BE" w14:textId="77777777" w:rsidR="00F605B0" w:rsidRDefault="00F605B0" w:rsidP="00A66677">
            <w:pPr>
              <w:spacing w:after="0" w:line="240" w:lineRule="auto"/>
              <w:ind w:left="45"/>
              <w:jc w:val="center"/>
              <w:rPr>
                <w:rFonts w:ascii="Calibri" w:hAnsi="Calibri"/>
                <w:color w:val="000000"/>
              </w:rPr>
            </w:pPr>
            <w:r>
              <w:rPr>
                <w:rFonts w:ascii="Calibri" w:hAnsi="Calibri"/>
                <w:color w:val="000000"/>
              </w:rPr>
              <w:t>241</w:t>
            </w:r>
          </w:p>
        </w:tc>
        <w:tc>
          <w:tcPr>
            <w:tcW w:w="844" w:type="pct"/>
            <w:tcBorders>
              <w:right w:val="single" w:sz="4" w:space="0" w:color="auto"/>
            </w:tcBorders>
            <w:shd w:val="clear" w:color="auto" w:fill="auto"/>
            <w:vAlign w:val="bottom"/>
          </w:tcPr>
          <w:p w14:paraId="46DABF09" w14:textId="77777777" w:rsidR="00F605B0" w:rsidRPr="00E170E3" w:rsidRDefault="00F605B0" w:rsidP="00A66677">
            <w:pPr>
              <w:spacing w:after="0" w:line="240" w:lineRule="auto"/>
              <w:ind w:left="45"/>
              <w:jc w:val="center"/>
              <w:rPr>
                <w:rFonts w:ascii="Calibri" w:eastAsia="Times New Roman" w:hAnsi="Calibri" w:cs="Calibri"/>
                <w:color w:val="000000"/>
              </w:rPr>
            </w:pPr>
            <w:r>
              <w:rPr>
                <w:rFonts w:ascii="Calibri" w:hAnsi="Calibri"/>
                <w:color w:val="000000"/>
              </w:rPr>
              <w:t>0%</w:t>
            </w:r>
          </w:p>
        </w:tc>
        <w:tc>
          <w:tcPr>
            <w:tcW w:w="761" w:type="pct"/>
            <w:tcBorders>
              <w:left w:val="single" w:sz="4" w:space="0" w:color="auto"/>
            </w:tcBorders>
            <w:shd w:val="clear" w:color="auto" w:fill="auto"/>
          </w:tcPr>
          <w:p w14:paraId="50DF9715" w14:textId="77777777" w:rsidR="00F605B0" w:rsidRPr="00E170E3" w:rsidRDefault="00F605B0" w:rsidP="00A66677">
            <w:pPr>
              <w:spacing w:after="0" w:line="240" w:lineRule="auto"/>
              <w:ind w:left="45"/>
              <w:jc w:val="center"/>
              <w:rPr>
                <w:rFonts w:ascii="Calibri" w:eastAsia="Times New Roman" w:hAnsi="Calibri" w:cs="Calibri"/>
                <w:color w:val="000000"/>
              </w:rPr>
            </w:pPr>
            <w:r w:rsidRPr="00E170E3">
              <w:rPr>
                <w:rFonts w:ascii="Calibri" w:eastAsia="Times New Roman" w:hAnsi="Calibri" w:cs="Calibri"/>
                <w:color w:val="000000"/>
              </w:rPr>
              <w:t>-</w:t>
            </w:r>
          </w:p>
        </w:tc>
      </w:tr>
      <w:tr w:rsidR="00122A84" w:rsidRPr="005C3966" w14:paraId="41C37768" w14:textId="77777777" w:rsidTr="00505B40">
        <w:trPr>
          <w:trHeight w:val="300"/>
        </w:trPr>
        <w:tc>
          <w:tcPr>
            <w:tcW w:w="903" w:type="pct"/>
            <w:tcBorders>
              <w:right w:val="single" w:sz="4" w:space="0" w:color="auto"/>
            </w:tcBorders>
            <w:shd w:val="clear" w:color="auto" w:fill="DAEEF3" w:themeFill="accent5" w:themeFillTint="33"/>
            <w:noWrap/>
            <w:vAlign w:val="bottom"/>
            <w:hideMark/>
          </w:tcPr>
          <w:p w14:paraId="0BAB7571" w14:textId="77777777" w:rsidR="00F605B0" w:rsidRPr="00E170E3" w:rsidRDefault="00F605B0" w:rsidP="00A66677">
            <w:pPr>
              <w:spacing w:after="0" w:line="240" w:lineRule="auto"/>
              <w:rPr>
                <w:rFonts w:ascii="Calibri" w:eastAsia="Times New Roman" w:hAnsi="Calibri" w:cs="Calibri"/>
                <w:color w:val="000000"/>
              </w:rPr>
            </w:pPr>
            <w:r w:rsidRPr="00E170E3">
              <w:rPr>
                <w:rFonts w:ascii="Calibri" w:eastAsia="Times New Roman" w:hAnsi="Calibri" w:cs="Calibri"/>
                <w:color w:val="000000"/>
              </w:rPr>
              <w:t>SASI/Pearson</w:t>
            </w:r>
          </w:p>
        </w:tc>
        <w:tc>
          <w:tcPr>
            <w:tcW w:w="799" w:type="pct"/>
            <w:tcBorders>
              <w:left w:val="single" w:sz="4" w:space="0" w:color="auto"/>
            </w:tcBorders>
            <w:shd w:val="clear" w:color="auto" w:fill="DAEEF3" w:themeFill="accent5" w:themeFillTint="33"/>
            <w:noWrap/>
            <w:vAlign w:val="bottom"/>
            <w:hideMark/>
          </w:tcPr>
          <w:p w14:paraId="4BC51CC8"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1</w:t>
            </w:r>
          </w:p>
        </w:tc>
        <w:tc>
          <w:tcPr>
            <w:tcW w:w="845" w:type="pct"/>
            <w:tcBorders>
              <w:right w:val="single" w:sz="4" w:space="0" w:color="auto"/>
            </w:tcBorders>
            <w:shd w:val="clear" w:color="auto" w:fill="DAEEF3" w:themeFill="accent5" w:themeFillTint="33"/>
            <w:noWrap/>
            <w:vAlign w:val="bottom"/>
            <w:hideMark/>
          </w:tcPr>
          <w:p w14:paraId="63EE0F5A"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0%</w:t>
            </w:r>
          </w:p>
        </w:tc>
        <w:tc>
          <w:tcPr>
            <w:tcW w:w="846" w:type="pct"/>
            <w:tcBorders>
              <w:left w:val="single" w:sz="4" w:space="0" w:color="auto"/>
            </w:tcBorders>
            <w:shd w:val="clear" w:color="auto" w:fill="DAEEF3" w:themeFill="accent5" w:themeFillTint="33"/>
            <w:vAlign w:val="bottom"/>
          </w:tcPr>
          <w:p w14:paraId="3ECFE2B6" w14:textId="77777777" w:rsidR="00F605B0" w:rsidRDefault="00F605B0" w:rsidP="00A66677">
            <w:pPr>
              <w:spacing w:after="0" w:line="240" w:lineRule="auto"/>
              <w:jc w:val="center"/>
              <w:rPr>
                <w:rFonts w:ascii="Calibri" w:hAnsi="Calibri"/>
                <w:color w:val="000000"/>
              </w:rPr>
            </w:pPr>
            <w:r>
              <w:rPr>
                <w:rFonts w:ascii="Calibri" w:hAnsi="Calibri"/>
                <w:color w:val="000000"/>
              </w:rPr>
              <w:t>531</w:t>
            </w:r>
          </w:p>
        </w:tc>
        <w:tc>
          <w:tcPr>
            <w:tcW w:w="844" w:type="pct"/>
            <w:tcBorders>
              <w:right w:val="single" w:sz="4" w:space="0" w:color="auto"/>
            </w:tcBorders>
            <w:shd w:val="clear" w:color="auto" w:fill="DAEEF3" w:themeFill="accent5" w:themeFillTint="33"/>
            <w:vAlign w:val="bottom"/>
          </w:tcPr>
          <w:p w14:paraId="483932FD" w14:textId="77777777" w:rsidR="00F605B0" w:rsidRPr="00E170E3" w:rsidRDefault="00F605B0" w:rsidP="00A66677">
            <w:pPr>
              <w:spacing w:after="0" w:line="240" w:lineRule="auto"/>
              <w:jc w:val="center"/>
              <w:rPr>
                <w:rFonts w:ascii="Calibri" w:eastAsia="Times New Roman" w:hAnsi="Calibri" w:cs="Calibri"/>
                <w:color w:val="000000"/>
              </w:rPr>
            </w:pPr>
            <w:r>
              <w:rPr>
                <w:rFonts w:ascii="Calibri" w:hAnsi="Calibri"/>
                <w:color w:val="000000"/>
              </w:rPr>
              <w:t>0%</w:t>
            </w:r>
          </w:p>
        </w:tc>
        <w:tc>
          <w:tcPr>
            <w:tcW w:w="761" w:type="pct"/>
            <w:tcBorders>
              <w:left w:val="single" w:sz="4" w:space="0" w:color="auto"/>
            </w:tcBorders>
            <w:shd w:val="clear" w:color="auto" w:fill="CCC0D9" w:themeFill="accent4" w:themeFillTint="66"/>
          </w:tcPr>
          <w:p w14:paraId="5565E9B4"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w:t>
            </w:r>
          </w:p>
        </w:tc>
      </w:tr>
      <w:tr w:rsidR="00122A84" w:rsidRPr="00505B40" w14:paraId="5C6AFF57" w14:textId="77777777" w:rsidTr="00505B40">
        <w:trPr>
          <w:trHeight w:val="300"/>
        </w:trPr>
        <w:tc>
          <w:tcPr>
            <w:tcW w:w="903" w:type="pct"/>
            <w:tcBorders>
              <w:bottom w:val="single" w:sz="4" w:space="0" w:color="auto"/>
              <w:right w:val="single" w:sz="4" w:space="0" w:color="auto"/>
            </w:tcBorders>
            <w:shd w:val="clear" w:color="auto" w:fill="auto"/>
            <w:noWrap/>
            <w:vAlign w:val="bottom"/>
            <w:hideMark/>
          </w:tcPr>
          <w:p w14:paraId="02C8A288" w14:textId="77777777" w:rsidR="00F605B0" w:rsidRPr="00E170E3" w:rsidRDefault="00F605B0" w:rsidP="00A66677">
            <w:pPr>
              <w:spacing w:after="0" w:line="240" w:lineRule="auto"/>
              <w:rPr>
                <w:rFonts w:ascii="Calibri" w:eastAsia="Times New Roman" w:hAnsi="Calibri" w:cs="Calibri"/>
                <w:color w:val="000000"/>
              </w:rPr>
            </w:pPr>
            <w:r w:rsidRPr="00E170E3">
              <w:rPr>
                <w:rFonts w:ascii="Calibri" w:eastAsia="Times New Roman" w:hAnsi="Calibri" w:cs="Calibri"/>
                <w:color w:val="000000"/>
              </w:rPr>
              <w:t>Silk SIS</w:t>
            </w:r>
            <w:r>
              <w:rPr>
                <w:rFonts w:ascii="Calibri" w:eastAsia="Times New Roman" w:hAnsi="Calibri" w:cs="Calibri"/>
                <w:color w:val="000000"/>
              </w:rPr>
              <w:t>*</w:t>
            </w:r>
          </w:p>
        </w:tc>
        <w:tc>
          <w:tcPr>
            <w:tcW w:w="799" w:type="pct"/>
            <w:tcBorders>
              <w:left w:val="single" w:sz="4" w:space="0" w:color="auto"/>
              <w:bottom w:val="single" w:sz="4" w:space="0" w:color="auto"/>
            </w:tcBorders>
            <w:shd w:val="clear" w:color="auto" w:fill="auto"/>
            <w:noWrap/>
            <w:vAlign w:val="bottom"/>
            <w:hideMark/>
          </w:tcPr>
          <w:p w14:paraId="660FF566"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1</w:t>
            </w:r>
          </w:p>
        </w:tc>
        <w:tc>
          <w:tcPr>
            <w:tcW w:w="845" w:type="pct"/>
            <w:tcBorders>
              <w:bottom w:val="single" w:sz="4" w:space="0" w:color="auto"/>
              <w:right w:val="single" w:sz="4" w:space="0" w:color="auto"/>
            </w:tcBorders>
            <w:shd w:val="clear" w:color="auto" w:fill="auto"/>
            <w:noWrap/>
            <w:vAlign w:val="bottom"/>
            <w:hideMark/>
          </w:tcPr>
          <w:p w14:paraId="0D463A87" w14:textId="77777777" w:rsidR="00F605B0" w:rsidRPr="00E170E3" w:rsidRDefault="00F605B0" w:rsidP="00A66677">
            <w:pPr>
              <w:spacing w:after="0" w:line="240" w:lineRule="auto"/>
              <w:jc w:val="center"/>
              <w:rPr>
                <w:rFonts w:ascii="Calibri" w:eastAsia="Times New Roman" w:hAnsi="Calibri" w:cs="Calibri"/>
                <w:color w:val="000000"/>
              </w:rPr>
            </w:pPr>
            <w:r w:rsidRPr="00E170E3">
              <w:rPr>
                <w:rFonts w:ascii="Calibri" w:eastAsia="Times New Roman" w:hAnsi="Calibri" w:cs="Calibri"/>
                <w:color w:val="000000"/>
              </w:rPr>
              <w:t>0%</w:t>
            </w:r>
          </w:p>
        </w:tc>
        <w:tc>
          <w:tcPr>
            <w:tcW w:w="846" w:type="pct"/>
            <w:tcBorders>
              <w:left w:val="single" w:sz="4" w:space="0" w:color="auto"/>
              <w:bottom w:val="single" w:sz="4" w:space="0" w:color="auto"/>
            </w:tcBorders>
            <w:vAlign w:val="bottom"/>
          </w:tcPr>
          <w:p w14:paraId="5A4009CF" w14:textId="77777777" w:rsidR="00F605B0" w:rsidRDefault="00F605B0" w:rsidP="00A66677">
            <w:pPr>
              <w:spacing w:after="0" w:line="240" w:lineRule="auto"/>
              <w:jc w:val="center"/>
              <w:rPr>
                <w:rFonts w:ascii="Calibri" w:hAnsi="Calibri"/>
                <w:color w:val="000000"/>
              </w:rPr>
            </w:pPr>
            <w:r>
              <w:rPr>
                <w:rFonts w:ascii="Calibri" w:hAnsi="Calibri"/>
                <w:color w:val="000000"/>
              </w:rPr>
              <w:t>21</w:t>
            </w:r>
            <w:r w:rsidR="00521064">
              <w:rPr>
                <w:rFonts w:ascii="Calibri" w:hAnsi="Calibri"/>
                <w:color w:val="000000"/>
              </w:rPr>
              <w:t>,</w:t>
            </w:r>
            <w:r>
              <w:rPr>
                <w:rFonts w:ascii="Calibri" w:hAnsi="Calibri"/>
                <w:color w:val="000000"/>
              </w:rPr>
              <w:t>937</w:t>
            </w:r>
          </w:p>
        </w:tc>
        <w:tc>
          <w:tcPr>
            <w:tcW w:w="844" w:type="pct"/>
            <w:tcBorders>
              <w:bottom w:val="single" w:sz="4" w:space="0" w:color="auto"/>
              <w:right w:val="single" w:sz="4" w:space="0" w:color="auto"/>
            </w:tcBorders>
            <w:shd w:val="clear" w:color="auto" w:fill="auto"/>
            <w:vAlign w:val="bottom"/>
          </w:tcPr>
          <w:p w14:paraId="65C52FF3" w14:textId="77777777" w:rsidR="00F605B0" w:rsidRPr="00505B40" w:rsidRDefault="00F605B0" w:rsidP="00A66677">
            <w:pPr>
              <w:spacing w:after="0" w:line="240" w:lineRule="auto"/>
              <w:jc w:val="center"/>
              <w:rPr>
                <w:rFonts w:ascii="Calibri" w:eastAsia="Times New Roman" w:hAnsi="Calibri" w:cs="Calibri"/>
                <w:color w:val="000000"/>
              </w:rPr>
            </w:pPr>
            <w:r w:rsidRPr="00505B40">
              <w:rPr>
                <w:rFonts w:ascii="Calibri" w:hAnsi="Calibri"/>
                <w:color w:val="000000"/>
              </w:rPr>
              <w:t>4%</w:t>
            </w:r>
          </w:p>
        </w:tc>
        <w:tc>
          <w:tcPr>
            <w:tcW w:w="761" w:type="pct"/>
            <w:tcBorders>
              <w:left w:val="single" w:sz="4" w:space="0" w:color="auto"/>
              <w:bottom w:val="single" w:sz="4" w:space="0" w:color="auto"/>
            </w:tcBorders>
            <w:shd w:val="clear" w:color="auto" w:fill="auto"/>
          </w:tcPr>
          <w:p w14:paraId="58CD70BE" w14:textId="77777777" w:rsidR="00F605B0" w:rsidRPr="00505B40" w:rsidRDefault="00F605B0" w:rsidP="00A66677">
            <w:pPr>
              <w:spacing w:after="0" w:line="240" w:lineRule="auto"/>
              <w:jc w:val="center"/>
              <w:rPr>
                <w:rFonts w:ascii="Calibri" w:eastAsia="Times New Roman" w:hAnsi="Calibri" w:cs="Calibri"/>
                <w:color w:val="000000"/>
              </w:rPr>
            </w:pPr>
            <w:r w:rsidRPr="00505B40">
              <w:rPr>
                <w:rFonts w:ascii="Calibri" w:eastAsia="Times New Roman" w:hAnsi="Calibri" w:cs="Calibri"/>
                <w:color w:val="000000"/>
              </w:rPr>
              <w:t>-</w:t>
            </w:r>
          </w:p>
        </w:tc>
      </w:tr>
      <w:tr w:rsidR="00122A84" w:rsidRPr="00E170E3" w14:paraId="003BBD06" w14:textId="77777777" w:rsidTr="00505B40">
        <w:trPr>
          <w:trHeight w:val="315"/>
        </w:trPr>
        <w:tc>
          <w:tcPr>
            <w:tcW w:w="903" w:type="pct"/>
            <w:tcBorders>
              <w:top w:val="single" w:sz="4" w:space="0" w:color="auto"/>
              <w:bottom w:val="single" w:sz="4" w:space="0" w:color="auto"/>
              <w:right w:val="single" w:sz="4" w:space="0" w:color="auto"/>
            </w:tcBorders>
            <w:shd w:val="clear" w:color="auto" w:fill="DAEEF3" w:themeFill="accent5" w:themeFillTint="33"/>
            <w:noWrap/>
            <w:vAlign w:val="bottom"/>
            <w:hideMark/>
          </w:tcPr>
          <w:p w14:paraId="0FD2900A" w14:textId="77777777" w:rsidR="00F605B0" w:rsidRPr="00E170E3" w:rsidRDefault="00F605B0" w:rsidP="00A66677">
            <w:pPr>
              <w:spacing w:after="0" w:line="240" w:lineRule="auto"/>
              <w:rPr>
                <w:rFonts w:ascii="Calibri" w:eastAsia="Times New Roman" w:hAnsi="Calibri" w:cs="Calibri"/>
                <w:b/>
                <w:color w:val="000000"/>
              </w:rPr>
            </w:pPr>
            <w:r w:rsidRPr="00E170E3">
              <w:rPr>
                <w:rFonts w:ascii="Calibri" w:eastAsia="Times New Roman" w:hAnsi="Calibri" w:cs="Calibri"/>
                <w:b/>
                <w:color w:val="000000"/>
              </w:rPr>
              <w:t>Total</w:t>
            </w:r>
          </w:p>
        </w:tc>
        <w:tc>
          <w:tcPr>
            <w:tcW w:w="799" w:type="pct"/>
            <w:tcBorders>
              <w:top w:val="single" w:sz="4" w:space="0" w:color="auto"/>
              <w:left w:val="single" w:sz="4" w:space="0" w:color="auto"/>
              <w:bottom w:val="single" w:sz="4" w:space="0" w:color="auto"/>
            </w:tcBorders>
            <w:shd w:val="clear" w:color="auto" w:fill="DAEEF3" w:themeFill="accent5" w:themeFillTint="33"/>
            <w:noWrap/>
            <w:vAlign w:val="bottom"/>
            <w:hideMark/>
          </w:tcPr>
          <w:p w14:paraId="1BEC8489" w14:textId="77777777" w:rsidR="00F605B0" w:rsidRPr="00E170E3" w:rsidRDefault="00F605B0" w:rsidP="00A66677">
            <w:pPr>
              <w:spacing w:after="0" w:line="240" w:lineRule="auto"/>
              <w:jc w:val="center"/>
              <w:rPr>
                <w:rFonts w:ascii="Calibri" w:eastAsia="Times New Roman" w:hAnsi="Calibri" w:cs="Calibri"/>
                <w:b/>
                <w:color w:val="000000"/>
              </w:rPr>
            </w:pPr>
            <w:r w:rsidRPr="00E170E3">
              <w:rPr>
                <w:rFonts w:ascii="Calibri" w:eastAsia="Times New Roman" w:hAnsi="Calibri" w:cs="Calibri"/>
                <w:b/>
                <w:color w:val="000000"/>
              </w:rPr>
              <w:t>286</w:t>
            </w:r>
          </w:p>
        </w:tc>
        <w:tc>
          <w:tcPr>
            <w:tcW w:w="845" w:type="pct"/>
            <w:tcBorders>
              <w:top w:val="single" w:sz="4" w:space="0" w:color="auto"/>
              <w:bottom w:val="single" w:sz="4" w:space="0" w:color="auto"/>
              <w:right w:val="single" w:sz="4" w:space="0" w:color="auto"/>
            </w:tcBorders>
            <w:shd w:val="clear" w:color="auto" w:fill="DAEEF3" w:themeFill="accent5" w:themeFillTint="33"/>
            <w:noWrap/>
            <w:vAlign w:val="bottom"/>
            <w:hideMark/>
          </w:tcPr>
          <w:p w14:paraId="5BA53863" w14:textId="77777777" w:rsidR="00F605B0" w:rsidRPr="00E170E3" w:rsidRDefault="00F605B0" w:rsidP="00A66677">
            <w:pPr>
              <w:spacing w:after="0" w:line="240" w:lineRule="auto"/>
              <w:jc w:val="center"/>
              <w:rPr>
                <w:rFonts w:ascii="Calibri" w:eastAsia="Times New Roman" w:hAnsi="Calibri" w:cs="Calibri"/>
                <w:b/>
                <w:color w:val="000000"/>
              </w:rPr>
            </w:pPr>
            <w:r w:rsidRPr="00E170E3">
              <w:rPr>
                <w:rFonts w:ascii="Calibri" w:eastAsia="Times New Roman" w:hAnsi="Calibri" w:cs="Calibri"/>
                <w:b/>
                <w:color w:val="000000"/>
              </w:rPr>
              <w:t>100%</w:t>
            </w:r>
          </w:p>
        </w:tc>
        <w:tc>
          <w:tcPr>
            <w:tcW w:w="846" w:type="pct"/>
            <w:tcBorders>
              <w:top w:val="single" w:sz="4" w:space="0" w:color="auto"/>
              <w:left w:val="single" w:sz="4" w:space="0" w:color="auto"/>
              <w:bottom w:val="single" w:sz="4" w:space="0" w:color="auto"/>
            </w:tcBorders>
            <w:shd w:val="clear" w:color="auto" w:fill="DAEEF3" w:themeFill="accent5" w:themeFillTint="33"/>
            <w:vAlign w:val="bottom"/>
          </w:tcPr>
          <w:p w14:paraId="6C7105C7" w14:textId="77777777" w:rsidR="00F605B0" w:rsidRPr="00122A84" w:rsidRDefault="00F605B0" w:rsidP="00A66677">
            <w:pPr>
              <w:spacing w:after="0" w:line="240" w:lineRule="auto"/>
              <w:jc w:val="center"/>
              <w:rPr>
                <w:rFonts w:ascii="Calibri" w:hAnsi="Calibri"/>
                <w:b/>
                <w:color w:val="000000"/>
              </w:rPr>
            </w:pPr>
            <w:r w:rsidRPr="00122A84">
              <w:rPr>
                <w:rFonts w:ascii="Calibri" w:hAnsi="Calibri"/>
                <w:b/>
                <w:color w:val="000000"/>
              </w:rPr>
              <w:t>489</w:t>
            </w:r>
            <w:r w:rsidR="00521064" w:rsidRPr="00122A84">
              <w:rPr>
                <w:rFonts w:ascii="Calibri" w:hAnsi="Calibri"/>
                <w:b/>
                <w:color w:val="000000"/>
              </w:rPr>
              <w:t>,</w:t>
            </w:r>
            <w:r w:rsidRPr="00122A84">
              <w:rPr>
                <w:rFonts w:ascii="Calibri" w:hAnsi="Calibri"/>
                <w:b/>
                <w:color w:val="000000"/>
              </w:rPr>
              <w:t>958</w:t>
            </w:r>
          </w:p>
        </w:tc>
        <w:tc>
          <w:tcPr>
            <w:tcW w:w="844" w:type="pct"/>
            <w:tcBorders>
              <w:top w:val="single" w:sz="4" w:space="0" w:color="auto"/>
              <w:bottom w:val="single" w:sz="4" w:space="0" w:color="auto"/>
              <w:right w:val="single" w:sz="4" w:space="0" w:color="auto"/>
            </w:tcBorders>
            <w:shd w:val="clear" w:color="auto" w:fill="DAEEF3" w:themeFill="accent5" w:themeFillTint="33"/>
            <w:vAlign w:val="bottom"/>
          </w:tcPr>
          <w:p w14:paraId="46F79F00" w14:textId="77777777" w:rsidR="00F605B0" w:rsidRPr="00F82C32" w:rsidRDefault="00F605B0" w:rsidP="00A66677">
            <w:pPr>
              <w:spacing w:after="0" w:line="240" w:lineRule="auto"/>
              <w:jc w:val="center"/>
              <w:rPr>
                <w:rFonts w:ascii="Calibri" w:eastAsia="Times New Roman" w:hAnsi="Calibri" w:cs="Calibri"/>
                <w:b/>
                <w:color w:val="000000"/>
              </w:rPr>
            </w:pPr>
            <w:r w:rsidRPr="00122A84">
              <w:rPr>
                <w:rFonts w:ascii="Calibri" w:hAnsi="Calibri"/>
                <w:b/>
                <w:color w:val="000000"/>
              </w:rPr>
              <w:t>100%</w:t>
            </w:r>
          </w:p>
        </w:tc>
        <w:tc>
          <w:tcPr>
            <w:tcW w:w="761" w:type="pct"/>
            <w:tcBorders>
              <w:top w:val="single" w:sz="4" w:space="0" w:color="auto"/>
              <w:left w:val="single" w:sz="4" w:space="0" w:color="auto"/>
              <w:bottom w:val="single" w:sz="4" w:space="0" w:color="auto"/>
            </w:tcBorders>
            <w:shd w:val="clear" w:color="auto" w:fill="CCC0D9" w:themeFill="accent4" w:themeFillTint="66"/>
          </w:tcPr>
          <w:p w14:paraId="249B98A5" w14:textId="77777777" w:rsidR="00F605B0" w:rsidRPr="00E170E3" w:rsidRDefault="00F605B0" w:rsidP="00A66677">
            <w:pPr>
              <w:spacing w:after="0" w:line="240" w:lineRule="auto"/>
              <w:jc w:val="center"/>
              <w:rPr>
                <w:rFonts w:ascii="Calibri" w:eastAsia="Times New Roman" w:hAnsi="Calibri" w:cs="Calibri"/>
                <w:b/>
                <w:color w:val="000000"/>
              </w:rPr>
            </w:pPr>
            <w:r w:rsidRPr="00E170E3">
              <w:rPr>
                <w:rFonts w:ascii="Calibri" w:eastAsia="Times New Roman" w:hAnsi="Calibri" w:cs="Calibri"/>
                <w:b/>
                <w:color w:val="000000"/>
              </w:rPr>
              <w:t>8.1</w:t>
            </w:r>
          </w:p>
        </w:tc>
      </w:tr>
    </w:tbl>
    <w:p w14:paraId="481BA8FE" w14:textId="4FAD6AF0" w:rsidR="00122A84" w:rsidRPr="007C06A5" w:rsidRDefault="00E170E3" w:rsidP="00A66677">
      <w:pPr>
        <w:spacing w:after="0" w:line="240" w:lineRule="auto"/>
        <w:rPr>
          <w:rFonts w:ascii="Calibri" w:eastAsia="Calibri" w:hAnsi="Calibri" w:cs="Times New Roman"/>
          <w:i/>
          <w:sz w:val="18"/>
          <w:szCs w:val="18"/>
        </w:rPr>
      </w:pPr>
      <w:r w:rsidRPr="007C06A5">
        <w:rPr>
          <w:rFonts w:ascii="Calibri" w:eastAsia="Calibri" w:hAnsi="Calibri" w:cs="Times New Roman"/>
          <w:i/>
          <w:sz w:val="18"/>
          <w:szCs w:val="18"/>
        </w:rPr>
        <w:t xml:space="preserve">* </w:t>
      </w:r>
      <w:r w:rsidR="00122A84" w:rsidRPr="007C06A5">
        <w:rPr>
          <w:rFonts w:ascii="Calibri" w:eastAsia="Times New Roman" w:hAnsi="Calibri" w:cs="Calibri"/>
          <w:bCs/>
          <w:i/>
          <w:color w:val="000000"/>
          <w:sz w:val="18"/>
          <w:szCs w:val="18"/>
        </w:rPr>
        <w:t>From March 2018 SIS Survey</w:t>
      </w:r>
    </w:p>
    <w:p w14:paraId="0ECF42CF" w14:textId="6C2AB2C8" w:rsidR="003D3D39" w:rsidRPr="007C06A5" w:rsidRDefault="00122A84" w:rsidP="00A66677">
      <w:pPr>
        <w:spacing w:after="0" w:line="240" w:lineRule="auto"/>
        <w:rPr>
          <w:rFonts w:ascii="Calibri" w:eastAsia="Calibri" w:hAnsi="Calibri" w:cs="Times New Roman"/>
          <w:i/>
          <w:sz w:val="18"/>
          <w:szCs w:val="18"/>
        </w:rPr>
      </w:pPr>
      <w:r w:rsidRPr="007C06A5">
        <w:rPr>
          <w:rFonts w:ascii="Calibri" w:eastAsia="Calibri" w:hAnsi="Calibri" w:cs="Times New Roman"/>
          <w:i/>
          <w:sz w:val="18"/>
          <w:szCs w:val="18"/>
        </w:rPr>
        <w:t>**</w:t>
      </w:r>
      <w:r w:rsidR="00E170E3" w:rsidRPr="007C06A5">
        <w:rPr>
          <w:rFonts w:ascii="Calibri" w:eastAsia="Calibri" w:hAnsi="Calibri" w:cs="Times New Roman"/>
          <w:i/>
          <w:sz w:val="18"/>
          <w:szCs w:val="18"/>
        </w:rPr>
        <w:t>This district is moving to Infinite Campus</w:t>
      </w:r>
    </w:p>
    <w:p w14:paraId="4042B872" w14:textId="77777777" w:rsidR="00E170E3" w:rsidRPr="00E170E3" w:rsidRDefault="00E170E3" w:rsidP="00A66677">
      <w:pPr>
        <w:spacing w:after="0" w:line="240" w:lineRule="auto"/>
        <w:rPr>
          <w:rFonts w:ascii="Calibri" w:eastAsia="Calibri" w:hAnsi="Calibri" w:cs="Times New Roman"/>
        </w:rPr>
      </w:pPr>
    </w:p>
    <w:p w14:paraId="3680AFC3" w14:textId="03CBCA7E" w:rsidR="00A344CC" w:rsidRDefault="00A344CC" w:rsidP="00A66677">
      <w:pPr>
        <w:spacing w:after="0" w:line="240" w:lineRule="auto"/>
        <w:rPr>
          <w:rFonts w:ascii="Calibri" w:eastAsia="Calibri" w:hAnsi="Calibri" w:cs="Times New Roman"/>
          <w:i/>
        </w:rPr>
      </w:pPr>
      <w:r>
        <w:rPr>
          <w:rFonts w:ascii="Calibri" w:eastAsia="Calibri" w:hAnsi="Calibri" w:cs="Times New Roman"/>
        </w:rPr>
        <w:t xml:space="preserve">According to the 2017 </w:t>
      </w:r>
      <w:r w:rsidRPr="00D87EEB">
        <w:rPr>
          <w:rFonts w:ascii="Calibri" w:eastAsia="Calibri" w:hAnsi="Calibri" w:cs="Times New Roman"/>
        </w:rPr>
        <w:t>Superintendents' Survey</w:t>
      </w:r>
      <w:r>
        <w:rPr>
          <w:rFonts w:ascii="Calibri" w:eastAsia="Calibri" w:hAnsi="Calibri" w:cs="Times New Roman"/>
        </w:rPr>
        <w:t>, t</w:t>
      </w:r>
      <w:r w:rsidRPr="00690DDF">
        <w:rPr>
          <w:rFonts w:ascii="Calibri" w:eastAsia="Calibri" w:hAnsi="Calibri" w:cs="Times New Roman"/>
        </w:rPr>
        <w:t>he most commonly used SIS vendors</w:t>
      </w:r>
      <w:r>
        <w:rPr>
          <w:rFonts w:ascii="Calibri" w:eastAsia="Calibri" w:hAnsi="Calibri" w:cs="Times New Roman"/>
        </w:rPr>
        <w:t xml:space="preserve"> </w:t>
      </w:r>
      <w:r w:rsidR="007C06A5">
        <w:rPr>
          <w:rFonts w:ascii="Calibri" w:eastAsia="Calibri" w:hAnsi="Calibri" w:cs="Times New Roman"/>
        </w:rPr>
        <w:t xml:space="preserve">in Kansas, </w:t>
      </w:r>
      <w:r>
        <w:rPr>
          <w:rFonts w:ascii="Calibri" w:eastAsia="Calibri" w:hAnsi="Calibri" w:cs="Times New Roman"/>
        </w:rPr>
        <w:t>by district count</w:t>
      </w:r>
      <w:r w:rsidR="007C06A5">
        <w:rPr>
          <w:rFonts w:ascii="Calibri" w:eastAsia="Calibri" w:hAnsi="Calibri" w:cs="Times New Roman"/>
        </w:rPr>
        <w:t>,</w:t>
      </w:r>
      <w:r>
        <w:rPr>
          <w:rFonts w:ascii="Calibri" w:eastAsia="Calibri" w:hAnsi="Calibri" w:cs="Times New Roman"/>
        </w:rPr>
        <w:t xml:space="preserve"> </w:t>
      </w:r>
      <w:r w:rsidRPr="00690DDF">
        <w:rPr>
          <w:rFonts w:ascii="Calibri" w:eastAsia="Calibri" w:hAnsi="Calibri" w:cs="Times New Roman"/>
        </w:rPr>
        <w:t xml:space="preserve">are PowerSchool (57% of districts), </w:t>
      </w:r>
      <w:proofErr w:type="spellStart"/>
      <w:proofErr w:type="gramStart"/>
      <w:r w:rsidRPr="00690DDF">
        <w:rPr>
          <w:rFonts w:ascii="Calibri" w:eastAsia="Calibri" w:hAnsi="Calibri" w:cs="Times New Roman"/>
        </w:rPr>
        <w:t>Go.edustar</w:t>
      </w:r>
      <w:proofErr w:type="spellEnd"/>
      <w:proofErr w:type="gramEnd"/>
      <w:r w:rsidRPr="00690DDF">
        <w:rPr>
          <w:rFonts w:ascii="Calibri" w:eastAsia="Calibri" w:hAnsi="Calibri" w:cs="Times New Roman"/>
        </w:rPr>
        <w:t xml:space="preserve"> (20%</w:t>
      </w:r>
      <w:r>
        <w:rPr>
          <w:rFonts w:ascii="Calibri" w:eastAsia="Calibri" w:hAnsi="Calibri" w:cs="Times New Roman"/>
        </w:rPr>
        <w:t xml:space="preserve"> of districts</w:t>
      </w:r>
      <w:r w:rsidRPr="00690DDF">
        <w:rPr>
          <w:rFonts w:ascii="Calibri" w:eastAsia="Calibri" w:hAnsi="Calibri" w:cs="Times New Roman"/>
        </w:rPr>
        <w:t>) and Skyward (13%</w:t>
      </w:r>
      <w:r>
        <w:rPr>
          <w:rFonts w:ascii="Calibri" w:eastAsia="Calibri" w:hAnsi="Calibri" w:cs="Times New Roman"/>
        </w:rPr>
        <w:t xml:space="preserve"> of districts</w:t>
      </w:r>
      <w:r w:rsidRPr="00690DDF">
        <w:rPr>
          <w:rFonts w:ascii="Calibri" w:eastAsia="Calibri" w:hAnsi="Calibri" w:cs="Times New Roman"/>
        </w:rPr>
        <w:t xml:space="preserve">). The results of the </w:t>
      </w:r>
      <w:r>
        <w:rPr>
          <w:rFonts w:ascii="Calibri" w:eastAsia="Calibri" w:hAnsi="Calibri" w:cs="Times New Roman"/>
        </w:rPr>
        <w:t xml:space="preserve">March 2018 </w:t>
      </w:r>
      <w:r w:rsidRPr="00690DDF">
        <w:rPr>
          <w:rFonts w:ascii="Calibri" w:eastAsia="Calibri" w:hAnsi="Calibri" w:cs="Times New Roman"/>
        </w:rPr>
        <w:t xml:space="preserve">SIS survey indicate very similar percentages suggesting that the sample of 168 </w:t>
      </w:r>
      <w:r w:rsidR="007C06A5">
        <w:rPr>
          <w:rFonts w:ascii="Calibri" w:eastAsia="Calibri" w:hAnsi="Calibri" w:cs="Times New Roman"/>
        </w:rPr>
        <w:t xml:space="preserve">districts responding to the </w:t>
      </w:r>
      <w:r w:rsidRPr="00690DDF">
        <w:rPr>
          <w:rFonts w:ascii="Calibri" w:eastAsia="Calibri" w:hAnsi="Calibri" w:cs="Times New Roman"/>
        </w:rPr>
        <w:t>survey represent Kansas districts as a wh</w:t>
      </w:r>
      <w:r>
        <w:rPr>
          <w:rFonts w:ascii="Calibri" w:eastAsia="Calibri" w:hAnsi="Calibri" w:cs="Times New Roman"/>
        </w:rPr>
        <w:t>ole with respect to SIS vendor.</w:t>
      </w:r>
      <w:r w:rsidR="00B90D19">
        <w:rPr>
          <w:rFonts w:ascii="Calibri" w:eastAsia="Calibri" w:hAnsi="Calibri" w:cs="Times New Roman"/>
        </w:rPr>
        <w:t xml:space="preserve"> By student count, PowerSchool serves the most</w:t>
      </w:r>
      <w:r w:rsidR="00B306F8">
        <w:rPr>
          <w:rFonts w:ascii="Calibri" w:eastAsia="Calibri" w:hAnsi="Calibri" w:cs="Times New Roman"/>
        </w:rPr>
        <w:t xml:space="preserve"> students in Kansas,</w:t>
      </w:r>
      <w:r w:rsidR="00B90D19">
        <w:rPr>
          <w:rFonts w:ascii="Calibri" w:eastAsia="Calibri" w:hAnsi="Calibri" w:cs="Times New Roman"/>
        </w:rPr>
        <w:t xml:space="preserve"> 33%</w:t>
      </w:r>
      <w:r w:rsidR="00B306F8">
        <w:rPr>
          <w:rFonts w:ascii="Calibri" w:eastAsia="Calibri" w:hAnsi="Calibri" w:cs="Times New Roman"/>
        </w:rPr>
        <w:t>,</w:t>
      </w:r>
      <w:r w:rsidR="00B90D19">
        <w:rPr>
          <w:rFonts w:ascii="Calibri" w:eastAsia="Calibri" w:hAnsi="Calibri" w:cs="Times New Roman"/>
        </w:rPr>
        <w:t xml:space="preserve"> </w:t>
      </w:r>
      <w:r w:rsidR="00B306F8">
        <w:rPr>
          <w:rFonts w:ascii="Calibri" w:eastAsia="Calibri" w:hAnsi="Calibri" w:cs="Times New Roman"/>
        </w:rPr>
        <w:t xml:space="preserve">while Skyward serves 29% </w:t>
      </w:r>
      <w:r w:rsidR="00B90D19">
        <w:rPr>
          <w:rFonts w:ascii="Calibri" w:eastAsia="Calibri" w:hAnsi="Calibri" w:cs="Times New Roman"/>
        </w:rPr>
        <w:t>and Synergy serves 21%.</w:t>
      </w:r>
    </w:p>
    <w:p w14:paraId="1280969B" w14:textId="77777777" w:rsidR="00A344CC" w:rsidRDefault="00A344CC" w:rsidP="00A66677">
      <w:pPr>
        <w:spacing w:after="0" w:line="240" w:lineRule="auto"/>
        <w:rPr>
          <w:rFonts w:ascii="Calibri" w:eastAsia="Calibri" w:hAnsi="Calibri" w:cs="Times New Roman"/>
        </w:rPr>
      </w:pPr>
    </w:p>
    <w:p w14:paraId="5AAACCED" w14:textId="631DBAB2" w:rsidR="00153BA6" w:rsidRPr="00690DDF" w:rsidRDefault="00122A84" w:rsidP="00A66677">
      <w:pPr>
        <w:spacing w:after="0" w:line="240" w:lineRule="auto"/>
        <w:rPr>
          <w:rFonts w:ascii="Calibri" w:eastAsia="Calibri" w:hAnsi="Calibri" w:cs="Times New Roman"/>
        </w:rPr>
      </w:pPr>
      <w:r>
        <w:rPr>
          <w:rFonts w:ascii="Calibri" w:eastAsia="Calibri" w:hAnsi="Calibri" w:cs="Times New Roman"/>
        </w:rPr>
        <w:t xml:space="preserve">Three </w:t>
      </w:r>
      <w:r w:rsidR="00690DDF" w:rsidRPr="00690DDF">
        <w:rPr>
          <w:rFonts w:ascii="Calibri" w:eastAsia="Calibri" w:hAnsi="Calibri" w:cs="Times New Roman"/>
        </w:rPr>
        <w:t xml:space="preserve">of the </w:t>
      </w:r>
      <w:r w:rsidR="003D3D39">
        <w:rPr>
          <w:rFonts w:ascii="Calibri" w:eastAsia="Calibri" w:hAnsi="Calibri" w:cs="Times New Roman"/>
        </w:rPr>
        <w:t>seven</w:t>
      </w:r>
      <w:r w:rsidR="00615725">
        <w:rPr>
          <w:rFonts w:ascii="Calibri" w:eastAsia="Calibri" w:hAnsi="Calibri" w:cs="Times New Roman"/>
        </w:rPr>
        <w:t xml:space="preserve"> large districts </w:t>
      </w:r>
      <w:r w:rsidR="003D3D39">
        <w:rPr>
          <w:rFonts w:ascii="Calibri" w:eastAsia="Calibri" w:hAnsi="Calibri" w:cs="Times New Roman"/>
        </w:rPr>
        <w:t xml:space="preserve">(&gt; 10,000 students) in Kansas </w:t>
      </w:r>
      <w:r w:rsidR="00615725">
        <w:rPr>
          <w:rFonts w:ascii="Calibri" w:eastAsia="Calibri" w:hAnsi="Calibri" w:cs="Times New Roman"/>
        </w:rPr>
        <w:t xml:space="preserve">use Synergy, </w:t>
      </w:r>
      <w:r w:rsidR="003D3D39">
        <w:rPr>
          <w:rFonts w:ascii="Calibri" w:eastAsia="Calibri" w:hAnsi="Calibri" w:cs="Times New Roman"/>
        </w:rPr>
        <w:t>two use Skyward, one</w:t>
      </w:r>
      <w:r w:rsidR="00690DDF" w:rsidRPr="00690DDF">
        <w:rPr>
          <w:rFonts w:ascii="Calibri" w:eastAsia="Calibri" w:hAnsi="Calibri" w:cs="Times New Roman"/>
        </w:rPr>
        <w:t xml:space="preserve"> uses Powe</w:t>
      </w:r>
      <w:r w:rsidR="00153BA6">
        <w:rPr>
          <w:rFonts w:ascii="Calibri" w:eastAsia="Calibri" w:hAnsi="Calibri" w:cs="Times New Roman"/>
        </w:rPr>
        <w:t>rSchoo</w:t>
      </w:r>
      <w:r w:rsidR="003D3D39">
        <w:rPr>
          <w:rFonts w:ascii="Calibri" w:eastAsia="Calibri" w:hAnsi="Calibri" w:cs="Times New Roman"/>
        </w:rPr>
        <w:t>l and one uses Silk SIS</w:t>
      </w:r>
      <w:r w:rsidR="00667C03">
        <w:rPr>
          <w:rFonts w:ascii="Calibri" w:eastAsia="Calibri" w:hAnsi="Calibri" w:cs="Times New Roman"/>
        </w:rPr>
        <w:t xml:space="preserve">, but is switching to Infinite Campus </w:t>
      </w:r>
      <w:r w:rsidR="00F61B1D" w:rsidRPr="006A3118">
        <w:rPr>
          <w:rFonts w:ascii="Calibri" w:eastAsia="Calibri" w:hAnsi="Calibri" w:cs="Times New Roman"/>
        </w:rPr>
        <w:t>as Silk is no longer supported by the vendor.</w:t>
      </w:r>
      <w:r w:rsidR="00F539B2">
        <w:rPr>
          <w:rFonts w:ascii="Calibri" w:eastAsia="Calibri" w:hAnsi="Calibri" w:cs="Times New Roman"/>
        </w:rPr>
        <w:t xml:space="preserve"> </w:t>
      </w:r>
      <w:r w:rsidR="00690DDF" w:rsidRPr="006A3118">
        <w:rPr>
          <w:rFonts w:ascii="Calibri" w:eastAsia="Calibri" w:hAnsi="Calibri" w:cs="Times New Roman"/>
        </w:rPr>
        <w:t>All</w:t>
      </w:r>
      <w:r w:rsidR="00690DDF" w:rsidRPr="00690DDF">
        <w:rPr>
          <w:rFonts w:ascii="Calibri" w:eastAsia="Calibri" w:hAnsi="Calibri" w:cs="Times New Roman"/>
        </w:rPr>
        <w:t xml:space="preserve"> medium-sized Kansas di</w:t>
      </w:r>
      <w:r w:rsidR="003D3D39">
        <w:rPr>
          <w:rFonts w:ascii="Calibri" w:eastAsia="Calibri" w:hAnsi="Calibri" w:cs="Times New Roman"/>
        </w:rPr>
        <w:t xml:space="preserve">stricts use four of the </w:t>
      </w:r>
      <w:r w:rsidR="00153BA6">
        <w:rPr>
          <w:rFonts w:ascii="Calibri" w:eastAsia="Calibri" w:hAnsi="Calibri" w:cs="Times New Roman"/>
        </w:rPr>
        <w:t xml:space="preserve">vendors: </w:t>
      </w:r>
      <w:r w:rsidR="00690DDF" w:rsidRPr="00690DDF">
        <w:rPr>
          <w:rFonts w:ascii="Calibri" w:eastAsia="Calibri" w:hAnsi="Calibri" w:cs="Times New Roman"/>
        </w:rPr>
        <w:t>PowerSchool (55%</w:t>
      </w:r>
      <w:r>
        <w:rPr>
          <w:rFonts w:ascii="Calibri" w:eastAsia="Calibri" w:hAnsi="Calibri" w:cs="Times New Roman"/>
        </w:rPr>
        <w:t xml:space="preserve"> of the medium-sized districts</w:t>
      </w:r>
      <w:r w:rsidR="00690DDF" w:rsidRPr="00690DDF">
        <w:rPr>
          <w:rFonts w:ascii="Calibri" w:eastAsia="Calibri" w:hAnsi="Calibri" w:cs="Times New Roman"/>
        </w:rPr>
        <w:t>), Skyward</w:t>
      </w:r>
      <w:r w:rsidR="00D30DFB">
        <w:rPr>
          <w:rFonts w:ascii="Calibri" w:eastAsia="Calibri" w:hAnsi="Calibri" w:cs="Times New Roman"/>
        </w:rPr>
        <w:t xml:space="preserve"> </w:t>
      </w:r>
      <w:r w:rsidR="00690DDF" w:rsidRPr="00690DDF">
        <w:rPr>
          <w:rFonts w:ascii="Calibri" w:eastAsia="Calibri" w:hAnsi="Calibri" w:cs="Times New Roman"/>
        </w:rPr>
        <w:t>(28%), Infinite C</w:t>
      </w:r>
      <w:r w:rsidR="00153BA6">
        <w:rPr>
          <w:rFonts w:ascii="Calibri" w:eastAsia="Calibri" w:hAnsi="Calibri" w:cs="Times New Roman"/>
        </w:rPr>
        <w:t xml:space="preserve">ampus (13%) or </w:t>
      </w:r>
      <w:proofErr w:type="spellStart"/>
      <w:proofErr w:type="gramStart"/>
      <w:r w:rsidR="00153BA6">
        <w:rPr>
          <w:rFonts w:ascii="Calibri" w:eastAsia="Calibri" w:hAnsi="Calibri" w:cs="Times New Roman"/>
        </w:rPr>
        <w:t>Go.edustar</w:t>
      </w:r>
      <w:proofErr w:type="spellEnd"/>
      <w:proofErr w:type="gramEnd"/>
      <w:r w:rsidR="00153BA6">
        <w:rPr>
          <w:rFonts w:ascii="Calibri" w:eastAsia="Calibri" w:hAnsi="Calibri" w:cs="Times New Roman"/>
        </w:rPr>
        <w:t xml:space="preserve"> (4%). </w:t>
      </w:r>
      <w:proofErr w:type="spellStart"/>
      <w:proofErr w:type="gramStart"/>
      <w:r w:rsidR="00690DDF" w:rsidRPr="00690DDF">
        <w:rPr>
          <w:rFonts w:ascii="Calibri" w:eastAsia="Calibri" w:hAnsi="Calibri" w:cs="Times New Roman"/>
        </w:rPr>
        <w:t>Go.edustar</w:t>
      </w:r>
      <w:proofErr w:type="spellEnd"/>
      <w:proofErr w:type="gramEnd"/>
      <w:r w:rsidR="00690DDF" w:rsidRPr="00690DDF">
        <w:rPr>
          <w:rFonts w:ascii="Calibri" w:eastAsia="Calibri" w:hAnsi="Calibri" w:cs="Times New Roman"/>
        </w:rPr>
        <w:t xml:space="preserve"> is more likely to be adopted by small districts, while Skyward is more likely to be used by medium and large districts. </w:t>
      </w:r>
      <w:r w:rsidR="00667C03">
        <w:rPr>
          <w:rFonts w:ascii="Calibri" w:eastAsia="Calibri" w:hAnsi="Calibri" w:cs="Times New Roman"/>
        </w:rPr>
        <w:t>Only three districts</w:t>
      </w:r>
      <w:r w:rsidR="00153BA6" w:rsidRPr="00690DDF">
        <w:rPr>
          <w:rFonts w:ascii="Calibri" w:eastAsia="Calibri" w:hAnsi="Calibri" w:cs="Times New Roman"/>
        </w:rPr>
        <w:t xml:space="preserve"> use Synergy</w:t>
      </w:r>
      <w:r w:rsidR="00667C03">
        <w:rPr>
          <w:rFonts w:ascii="Calibri" w:eastAsia="Calibri" w:hAnsi="Calibri" w:cs="Times New Roman"/>
        </w:rPr>
        <w:t xml:space="preserve"> and they are all large</w:t>
      </w:r>
      <w:r w:rsidR="00153BA6" w:rsidRPr="00690DDF">
        <w:rPr>
          <w:rFonts w:ascii="Calibri" w:eastAsia="Calibri" w:hAnsi="Calibri" w:cs="Times New Roman"/>
        </w:rPr>
        <w:t xml:space="preserve">. </w:t>
      </w:r>
    </w:p>
    <w:p w14:paraId="65849881" w14:textId="77777777" w:rsidR="00690DDF" w:rsidRDefault="00690DDF" w:rsidP="00A66677">
      <w:pPr>
        <w:spacing w:after="0" w:line="240" w:lineRule="auto"/>
        <w:rPr>
          <w:rFonts w:ascii="Calibri" w:eastAsia="Calibri" w:hAnsi="Calibri" w:cs="Times New Roman"/>
        </w:rPr>
      </w:pPr>
    </w:p>
    <w:p w14:paraId="2ADB8919" w14:textId="77777777" w:rsidR="00B11317" w:rsidRDefault="00B11317" w:rsidP="00A66677">
      <w:pPr>
        <w:spacing w:after="0" w:line="240" w:lineRule="auto"/>
        <w:rPr>
          <w:rFonts w:ascii="Calibri" w:eastAsia="Calibri" w:hAnsi="Calibri" w:cs="Times New Roman"/>
        </w:rPr>
      </w:pPr>
      <w:r w:rsidRPr="00B11317">
        <w:rPr>
          <w:rFonts w:ascii="Calibri" w:eastAsia="Calibri" w:hAnsi="Calibri" w:cs="Times New Roman"/>
        </w:rPr>
        <w:t xml:space="preserve">Overall, </w:t>
      </w:r>
      <w:r>
        <w:rPr>
          <w:rFonts w:ascii="Calibri" w:eastAsia="Calibri" w:hAnsi="Calibri" w:cs="Times New Roman"/>
        </w:rPr>
        <w:t xml:space="preserve">Kansas </w:t>
      </w:r>
      <w:r w:rsidRPr="00B11317">
        <w:rPr>
          <w:rFonts w:ascii="Calibri" w:eastAsia="Calibri" w:hAnsi="Calibri" w:cs="Times New Roman"/>
        </w:rPr>
        <w:t xml:space="preserve">districts </w:t>
      </w:r>
      <w:r>
        <w:rPr>
          <w:rFonts w:ascii="Calibri" w:eastAsia="Calibri" w:hAnsi="Calibri" w:cs="Times New Roman"/>
        </w:rPr>
        <w:t>responding to the March 2018 SIS Survey report being</w:t>
      </w:r>
      <w:r w:rsidRPr="00B11317">
        <w:rPr>
          <w:rFonts w:ascii="Calibri" w:eastAsia="Calibri" w:hAnsi="Calibri" w:cs="Times New Roman"/>
        </w:rPr>
        <w:t xml:space="preserve"> quite satisfied with their current SIS, with an av</w:t>
      </w:r>
      <w:r>
        <w:rPr>
          <w:rFonts w:ascii="Calibri" w:eastAsia="Calibri" w:hAnsi="Calibri" w:cs="Times New Roman"/>
        </w:rPr>
        <w:t>erage rating of 8.1 out of 10.</w:t>
      </w:r>
      <w:r w:rsidR="00F539B2">
        <w:rPr>
          <w:rFonts w:ascii="Calibri" w:eastAsia="Calibri" w:hAnsi="Calibri" w:cs="Times New Roman"/>
        </w:rPr>
        <w:t xml:space="preserve"> </w:t>
      </w:r>
      <w:r w:rsidRPr="00B11317">
        <w:rPr>
          <w:rFonts w:ascii="Calibri" w:eastAsia="Calibri" w:hAnsi="Calibri" w:cs="Times New Roman"/>
        </w:rPr>
        <w:t xml:space="preserve">Skyward </w:t>
      </w:r>
      <w:r>
        <w:rPr>
          <w:rFonts w:ascii="Calibri" w:eastAsia="Calibri" w:hAnsi="Calibri" w:cs="Times New Roman"/>
        </w:rPr>
        <w:t>earned</w:t>
      </w:r>
      <w:r w:rsidRPr="00B11317">
        <w:rPr>
          <w:rFonts w:ascii="Calibri" w:eastAsia="Calibri" w:hAnsi="Calibri" w:cs="Times New Roman"/>
        </w:rPr>
        <w:t xml:space="preserve"> the highest satisfaction rating (8.9), followed by PowerSchool (8</w:t>
      </w:r>
      <w:r>
        <w:rPr>
          <w:rFonts w:ascii="Calibri" w:eastAsia="Calibri" w:hAnsi="Calibri" w:cs="Times New Roman"/>
        </w:rPr>
        <w:t xml:space="preserve">.2) and Infinite Campus (8.1). </w:t>
      </w:r>
      <w:proofErr w:type="spellStart"/>
      <w:proofErr w:type="gramStart"/>
      <w:r w:rsidRPr="00B11317">
        <w:rPr>
          <w:rFonts w:ascii="Calibri" w:eastAsia="Calibri" w:hAnsi="Calibri" w:cs="Times New Roman"/>
        </w:rPr>
        <w:t>Go.edustar</w:t>
      </w:r>
      <w:proofErr w:type="spellEnd"/>
      <w:proofErr w:type="gramEnd"/>
      <w:r w:rsidRPr="00B11317">
        <w:rPr>
          <w:rFonts w:ascii="Calibri" w:eastAsia="Calibri" w:hAnsi="Calibri" w:cs="Times New Roman"/>
        </w:rPr>
        <w:t xml:space="preserve"> </w:t>
      </w:r>
      <w:r>
        <w:rPr>
          <w:rFonts w:ascii="Calibri" w:eastAsia="Calibri" w:hAnsi="Calibri" w:cs="Times New Roman"/>
        </w:rPr>
        <w:t>earned</w:t>
      </w:r>
      <w:r w:rsidRPr="00B11317">
        <w:rPr>
          <w:rFonts w:ascii="Calibri" w:eastAsia="Calibri" w:hAnsi="Calibri" w:cs="Times New Roman"/>
        </w:rPr>
        <w:t xml:space="preserve"> the lowest satisfaction rating (7.5). </w:t>
      </w:r>
    </w:p>
    <w:p w14:paraId="43273DB4" w14:textId="735EE635" w:rsidR="009959B0" w:rsidRDefault="009959B0" w:rsidP="00A66677">
      <w:pPr>
        <w:spacing w:line="240" w:lineRule="auto"/>
        <w:rPr>
          <w:rFonts w:ascii="Calibri" w:eastAsia="Calibri" w:hAnsi="Calibri" w:cs="Times New Roman"/>
        </w:rPr>
      </w:pPr>
      <w:r>
        <w:rPr>
          <w:rFonts w:ascii="Calibri" w:eastAsia="Calibri" w:hAnsi="Calibri" w:cs="Times New Roman"/>
        </w:rPr>
        <w:br w:type="page"/>
      </w:r>
    </w:p>
    <w:p w14:paraId="5376F004" w14:textId="77777777" w:rsidR="00D87EEB" w:rsidRDefault="00D87EEB" w:rsidP="00A66677">
      <w:pPr>
        <w:pStyle w:val="Heading1"/>
        <w:spacing w:line="240" w:lineRule="auto"/>
      </w:pPr>
      <w:bookmarkStart w:id="14" w:name="_Toc531803153"/>
      <w:r w:rsidRPr="00D87EEB">
        <w:lastRenderedPageBreak/>
        <w:t>Cost Implications of Different SIS Implementation Models</w:t>
      </w:r>
      <w:bookmarkEnd w:id="14"/>
    </w:p>
    <w:p w14:paraId="14E2AA30" w14:textId="440DFCE1" w:rsidR="00D30DFB" w:rsidRDefault="00D30DFB" w:rsidP="00A66677">
      <w:pPr>
        <w:spacing w:line="240" w:lineRule="auto"/>
      </w:pPr>
      <w:r>
        <w:t xml:space="preserve">To estimate the costs </w:t>
      </w:r>
      <w:r w:rsidR="00E40025">
        <w:t xml:space="preserve">to Kansas districts </w:t>
      </w:r>
      <w:r>
        <w:t>of implementing each of the six possible SIS models, we considered a number of inputs</w:t>
      </w:r>
      <w:r w:rsidR="00535F43">
        <w:t>, some of which are only required for some implementation models, and some of which would only apply to districts which switch SIS vendors</w:t>
      </w:r>
      <w:r w:rsidR="004E4B17">
        <w:t xml:space="preserve"> (“switchers”)</w:t>
      </w:r>
      <w:r w:rsidR="00535F43">
        <w:t>.</w:t>
      </w:r>
      <w:r w:rsidR="00F539B2">
        <w:t xml:space="preserve"> </w:t>
      </w:r>
      <w:r w:rsidR="00F61B1D">
        <w:t>I</w:t>
      </w:r>
      <w:r w:rsidR="00B306F8">
        <w:t>n addition, if KSDE selects one of the vendors already used by some districts</w:t>
      </w:r>
      <w:r w:rsidR="00F61B1D">
        <w:t xml:space="preserve"> to serve as the statewide vendor, the number of districts affected by switching costs would depend on which </w:t>
      </w:r>
      <w:r w:rsidR="00E67C36">
        <w:t>vendor</w:t>
      </w:r>
      <w:r w:rsidR="00667C03">
        <w:t xml:space="preserve"> i</w:t>
      </w:r>
      <w:r w:rsidR="00F61B1D">
        <w:t>s chosen.</w:t>
      </w:r>
      <w:r w:rsidR="00F539B2">
        <w:t xml:space="preserve"> </w:t>
      </w:r>
      <w:r w:rsidR="00F61B1D">
        <w:t xml:space="preserve">To limit the possible </w:t>
      </w:r>
      <w:r w:rsidR="00E67C36">
        <w:t>permutations, we estimated cost</w:t>
      </w:r>
      <w:r w:rsidR="006100AA">
        <w:t>s under two</w:t>
      </w:r>
      <w:r w:rsidR="00E67C36">
        <w:t xml:space="preserve"> alternative scenarios:</w:t>
      </w:r>
    </w:p>
    <w:p w14:paraId="56A7BA05" w14:textId="1504EE9D" w:rsidR="00E67C36" w:rsidRDefault="001C041F" w:rsidP="00A66677">
      <w:pPr>
        <w:spacing w:line="240" w:lineRule="auto"/>
        <w:ind w:left="360"/>
      </w:pPr>
      <w:r>
        <w:rPr>
          <w:b/>
        </w:rPr>
        <w:t xml:space="preserve">Scenario 1: </w:t>
      </w:r>
      <w:r w:rsidR="00E67C36" w:rsidRPr="001C041F">
        <w:rPr>
          <w:b/>
        </w:rPr>
        <w:t xml:space="preserve">PowerSchool </w:t>
      </w:r>
      <w:r w:rsidR="00E67C36">
        <w:t>is c</w:t>
      </w:r>
      <w:r w:rsidR="00DB25A9">
        <w:t>hosen as the statewide vendor: t</w:t>
      </w:r>
      <w:r w:rsidR="00E67C36">
        <w:t>his is the mos</w:t>
      </w:r>
      <w:r w:rsidR="00B306F8">
        <w:t>t widely-</w:t>
      </w:r>
      <w:r w:rsidR="00E67C36">
        <w:t>used vendor</w:t>
      </w:r>
      <w:r w:rsidR="00667C03">
        <w:t xml:space="preserve"> </w:t>
      </w:r>
      <w:r w:rsidR="00B306F8">
        <w:t>in Kansas serving</w:t>
      </w:r>
      <w:r w:rsidR="00667C03">
        <w:t xml:space="preserve"> 57% of districts and 33% of students</w:t>
      </w:r>
      <w:r w:rsidR="00E67C36">
        <w:t xml:space="preserve">, </w:t>
      </w:r>
      <w:r w:rsidR="00DB25A9">
        <w:t xml:space="preserve">so </w:t>
      </w:r>
      <w:r w:rsidR="00E67C36">
        <w:t>this choice would incur</w:t>
      </w:r>
      <w:r w:rsidR="00DB25A9">
        <w:t xml:space="preserve"> the least switching costs.</w:t>
      </w:r>
      <w:r w:rsidR="00F539B2">
        <w:t xml:space="preserve"> </w:t>
      </w:r>
      <w:r w:rsidR="00DB25A9">
        <w:t xml:space="preserve">PowerSchool </w:t>
      </w:r>
      <w:r w:rsidR="00E67C36">
        <w:t xml:space="preserve">also earned the second highest </w:t>
      </w:r>
      <w:r w:rsidR="00B306F8">
        <w:t xml:space="preserve">average </w:t>
      </w:r>
      <w:r w:rsidR="00E67C36">
        <w:t xml:space="preserve">satisfaction rating </w:t>
      </w:r>
      <w:r w:rsidR="00C26A90">
        <w:t>(8.2/10</w:t>
      </w:r>
      <w:r w:rsidR="0084065E">
        <w:t xml:space="preserve">) </w:t>
      </w:r>
      <w:r w:rsidR="00B306F8">
        <w:t>from</w:t>
      </w:r>
      <w:r w:rsidR="00E67C36">
        <w:t xml:space="preserve"> districts currently using it.</w:t>
      </w:r>
    </w:p>
    <w:p w14:paraId="7B982FB3" w14:textId="22BB765F" w:rsidR="00E67C36" w:rsidRDefault="001C041F" w:rsidP="00A66677">
      <w:pPr>
        <w:spacing w:line="240" w:lineRule="auto"/>
        <w:ind w:left="360"/>
      </w:pPr>
      <w:r w:rsidRPr="001C041F">
        <w:rPr>
          <w:b/>
        </w:rPr>
        <w:t>Scenario</w:t>
      </w:r>
      <w:r>
        <w:rPr>
          <w:b/>
        </w:rPr>
        <w:t xml:space="preserve"> 2</w:t>
      </w:r>
      <w:r w:rsidRPr="001C041F">
        <w:rPr>
          <w:b/>
        </w:rPr>
        <w:t xml:space="preserve">: </w:t>
      </w:r>
      <w:r w:rsidR="00E67C36" w:rsidRPr="001C041F">
        <w:rPr>
          <w:b/>
        </w:rPr>
        <w:t xml:space="preserve">Skyward </w:t>
      </w:r>
      <w:r w:rsidR="00E67C36">
        <w:t>is chosen as the statewide vendor: this is currently used by 13% percent of district</w:t>
      </w:r>
      <w:r w:rsidR="006A3118">
        <w:t>s</w:t>
      </w:r>
      <w:r w:rsidR="00E67C36">
        <w:t xml:space="preserve"> </w:t>
      </w:r>
      <w:r w:rsidR="00667C03">
        <w:t>and 29% of students. T</w:t>
      </w:r>
      <w:r w:rsidR="00E67C36">
        <w:t>his SIS earned</w:t>
      </w:r>
      <w:r w:rsidR="00C26A90">
        <w:t xml:space="preserve"> the highest </w:t>
      </w:r>
      <w:r w:rsidR="00B306F8">
        <w:t xml:space="preserve">average </w:t>
      </w:r>
      <w:r w:rsidR="00C26A90">
        <w:t>satisfaction ratio (8.9/10)</w:t>
      </w:r>
      <w:r w:rsidR="00E67C36">
        <w:t xml:space="preserve"> </w:t>
      </w:r>
      <w:r w:rsidR="00B306F8">
        <w:t>among</w:t>
      </w:r>
      <w:r w:rsidR="00E67C36">
        <w:t xml:space="preserve"> all SISs used in Kansas. </w:t>
      </w:r>
      <w:r w:rsidR="006A3118">
        <w:t>In addition</w:t>
      </w:r>
      <w:r w:rsidR="00DB25A9">
        <w:t xml:space="preserve">, </w:t>
      </w:r>
      <w:r w:rsidR="006A3118">
        <w:t>two</w:t>
      </w:r>
      <w:r w:rsidR="00DB25A9">
        <w:t xml:space="preserve"> district</w:t>
      </w:r>
      <w:r w:rsidR="006A3118">
        <w:t>s</w:t>
      </w:r>
      <w:r w:rsidR="00DB25A9">
        <w:t xml:space="preserve"> interviewed for this study </w:t>
      </w:r>
      <w:r w:rsidR="006A3118">
        <w:t>were</w:t>
      </w:r>
      <w:r w:rsidR="00DB25A9">
        <w:t xml:space="preserve"> familiar with several different SISs and found that Skyward </w:t>
      </w:r>
      <w:r w:rsidR="006A3118">
        <w:t>best</w:t>
      </w:r>
      <w:r w:rsidR="00DB25A9" w:rsidRPr="00DB25A9">
        <w:t xml:space="preserve"> </w:t>
      </w:r>
      <w:r w:rsidR="00DB25A9">
        <w:t xml:space="preserve">facilitated </w:t>
      </w:r>
      <w:r w:rsidR="006A3118">
        <w:t>state reporting.</w:t>
      </w:r>
    </w:p>
    <w:p w14:paraId="186AD6B9" w14:textId="77777777" w:rsidR="00667C03" w:rsidRDefault="00667C03" w:rsidP="00A66677">
      <w:pPr>
        <w:pStyle w:val="Heading2"/>
        <w:spacing w:line="240" w:lineRule="auto"/>
      </w:pPr>
      <w:bookmarkStart w:id="15" w:name="_Toc531803154"/>
      <w:r w:rsidRPr="00667C03">
        <w:t xml:space="preserve">Costs </w:t>
      </w:r>
      <w:r>
        <w:t>to Consider</w:t>
      </w:r>
      <w:bookmarkEnd w:id="15"/>
    </w:p>
    <w:p w14:paraId="55BC31E0" w14:textId="77777777" w:rsidR="00535F43" w:rsidRPr="00667C03" w:rsidRDefault="00535F43" w:rsidP="00A66677">
      <w:pPr>
        <w:spacing w:after="0" w:line="240" w:lineRule="auto"/>
        <w:rPr>
          <w:b/>
          <w:u w:val="single"/>
        </w:rPr>
      </w:pPr>
      <w:r w:rsidRPr="00667C03">
        <w:rPr>
          <w:b/>
        </w:rPr>
        <w:t>District level costs</w:t>
      </w:r>
      <w:r>
        <w:t>:</w:t>
      </w:r>
    </w:p>
    <w:p w14:paraId="2FD240D5" w14:textId="77777777" w:rsidR="00C15B0A" w:rsidRPr="00667C03" w:rsidRDefault="00C15B0A" w:rsidP="00A66677">
      <w:pPr>
        <w:spacing w:after="0" w:line="240" w:lineRule="auto"/>
        <w:ind w:firstLine="360"/>
        <w:rPr>
          <w:b/>
          <w:i/>
        </w:rPr>
      </w:pPr>
      <w:r w:rsidRPr="00667C03">
        <w:rPr>
          <w:b/>
          <w:i/>
        </w:rPr>
        <w:t>All districts:</w:t>
      </w:r>
    </w:p>
    <w:p w14:paraId="300DF8C8" w14:textId="77777777" w:rsidR="00C15B0A" w:rsidRDefault="00C15B0A" w:rsidP="00A66677">
      <w:pPr>
        <w:pStyle w:val="ListParagraph"/>
        <w:numPr>
          <w:ilvl w:val="0"/>
          <w:numId w:val="11"/>
        </w:numPr>
        <w:spacing w:line="240" w:lineRule="auto"/>
      </w:pPr>
      <w:r w:rsidRPr="00535F43">
        <w:t>Annual base license fees for SIS</w:t>
      </w:r>
    </w:p>
    <w:p w14:paraId="230DDC7C" w14:textId="77777777" w:rsidR="00C15B0A" w:rsidRDefault="00C15B0A" w:rsidP="00A66677">
      <w:pPr>
        <w:pStyle w:val="ListParagraph"/>
        <w:numPr>
          <w:ilvl w:val="0"/>
          <w:numId w:val="11"/>
        </w:numPr>
        <w:spacing w:line="240" w:lineRule="auto"/>
      </w:pPr>
      <w:r w:rsidRPr="00535F43">
        <w:t>Annual fees for additional SIS features/functions and other integrating services</w:t>
      </w:r>
    </w:p>
    <w:p w14:paraId="65D053FE" w14:textId="3827BE8A" w:rsidR="00C15B0A" w:rsidRPr="00535F43" w:rsidRDefault="00C26A90" w:rsidP="00A66677">
      <w:pPr>
        <w:pStyle w:val="ListParagraph"/>
        <w:numPr>
          <w:ilvl w:val="0"/>
          <w:numId w:val="11"/>
        </w:numPr>
        <w:spacing w:line="240" w:lineRule="auto"/>
      </w:pPr>
      <w:r>
        <w:t>T</w:t>
      </w:r>
      <w:r w:rsidR="00C15B0A" w:rsidRPr="00535F43">
        <w:t>ime burden for uploading data for state/federal reporting</w:t>
      </w:r>
    </w:p>
    <w:p w14:paraId="0433140A" w14:textId="77777777" w:rsidR="00C15B0A" w:rsidRPr="00667C03" w:rsidRDefault="00C15B0A" w:rsidP="00A66677">
      <w:pPr>
        <w:spacing w:after="0" w:line="240" w:lineRule="auto"/>
        <w:ind w:firstLine="360"/>
        <w:rPr>
          <w:b/>
          <w:i/>
        </w:rPr>
      </w:pPr>
      <w:r w:rsidRPr="00667C03">
        <w:rPr>
          <w:b/>
          <w:i/>
        </w:rPr>
        <w:t>Switchers</w:t>
      </w:r>
      <w:r w:rsidR="00667C03">
        <w:rPr>
          <w:b/>
          <w:i/>
        </w:rPr>
        <w:t xml:space="preserve"> only</w:t>
      </w:r>
      <w:r w:rsidRPr="00667C03">
        <w:rPr>
          <w:b/>
          <w:i/>
        </w:rPr>
        <w:t>:</w:t>
      </w:r>
    </w:p>
    <w:p w14:paraId="3694722A" w14:textId="77777777" w:rsidR="00535F43" w:rsidRPr="00535F43" w:rsidRDefault="00535F43" w:rsidP="00A66677">
      <w:pPr>
        <w:pStyle w:val="ListParagraph"/>
        <w:numPr>
          <w:ilvl w:val="0"/>
          <w:numId w:val="11"/>
        </w:numPr>
        <w:spacing w:line="240" w:lineRule="auto"/>
      </w:pPr>
      <w:r w:rsidRPr="00535F43">
        <w:t xml:space="preserve">Start-up fee </w:t>
      </w:r>
    </w:p>
    <w:p w14:paraId="77EC8760" w14:textId="77777777" w:rsidR="00535F43" w:rsidRPr="00535F43" w:rsidRDefault="00535F43" w:rsidP="00A66677">
      <w:pPr>
        <w:pStyle w:val="ListParagraph"/>
        <w:numPr>
          <w:ilvl w:val="0"/>
          <w:numId w:val="11"/>
        </w:numPr>
        <w:spacing w:line="240" w:lineRule="auto"/>
      </w:pPr>
      <w:r w:rsidRPr="00535F43">
        <w:t>Personnel training</w:t>
      </w:r>
      <w:r w:rsidR="004E4B17">
        <w:t xml:space="preserve"> </w:t>
      </w:r>
      <w:r w:rsidR="00C15B0A">
        <w:t>on new system</w:t>
      </w:r>
    </w:p>
    <w:p w14:paraId="48127113" w14:textId="77777777" w:rsidR="00535F43" w:rsidRPr="00535F43" w:rsidRDefault="00535F43" w:rsidP="00A66677">
      <w:pPr>
        <w:pStyle w:val="ListParagraph"/>
        <w:numPr>
          <w:ilvl w:val="0"/>
          <w:numId w:val="11"/>
        </w:numPr>
        <w:spacing w:line="240" w:lineRule="auto"/>
      </w:pPr>
      <w:r w:rsidRPr="00535F43">
        <w:t>Data migration</w:t>
      </w:r>
      <w:r w:rsidR="00C15B0A">
        <w:t xml:space="preserve"> </w:t>
      </w:r>
      <w:r w:rsidR="00E67C36">
        <w:t>from</w:t>
      </w:r>
      <w:r w:rsidR="00C15B0A">
        <w:t xml:space="preserve"> old SIS to new</w:t>
      </w:r>
      <w:r w:rsidR="004E4B17">
        <w:t xml:space="preserve"> </w:t>
      </w:r>
    </w:p>
    <w:p w14:paraId="0688C1D8" w14:textId="77777777" w:rsidR="00535F43" w:rsidRDefault="00535F43" w:rsidP="00A66677">
      <w:pPr>
        <w:pStyle w:val="ListParagraph"/>
        <w:numPr>
          <w:ilvl w:val="0"/>
          <w:numId w:val="11"/>
        </w:numPr>
        <w:spacing w:line="240" w:lineRule="auto"/>
      </w:pPr>
      <w:r w:rsidRPr="00535F43">
        <w:t>Building buy-in for the new system</w:t>
      </w:r>
    </w:p>
    <w:p w14:paraId="47812A13" w14:textId="77777777" w:rsidR="00535F43" w:rsidRPr="00667C03" w:rsidRDefault="00535F43" w:rsidP="00A66677">
      <w:pPr>
        <w:spacing w:after="0" w:line="240" w:lineRule="auto"/>
        <w:rPr>
          <w:b/>
        </w:rPr>
      </w:pPr>
      <w:r w:rsidRPr="00667C03">
        <w:rPr>
          <w:b/>
        </w:rPr>
        <w:t>KSDE costs:</w:t>
      </w:r>
    </w:p>
    <w:p w14:paraId="4137F3FE" w14:textId="77777777" w:rsidR="00535F43" w:rsidRPr="00535F43" w:rsidRDefault="00535F43" w:rsidP="00A66677">
      <w:pPr>
        <w:pStyle w:val="ListParagraph"/>
        <w:numPr>
          <w:ilvl w:val="0"/>
          <w:numId w:val="12"/>
        </w:numPr>
        <w:spacing w:line="240" w:lineRule="auto"/>
      </w:pPr>
      <w:r>
        <w:t>E</w:t>
      </w:r>
      <w:r w:rsidRPr="00535F43">
        <w:t>stablishing a data warehouse</w:t>
      </w:r>
    </w:p>
    <w:p w14:paraId="1A982FFE" w14:textId="77777777" w:rsidR="00535F43" w:rsidRPr="00535F43" w:rsidRDefault="00535F43" w:rsidP="00A66677">
      <w:pPr>
        <w:pStyle w:val="ListParagraph"/>
        <w:numPr>
          <w:ilvl w:val="0"/>
          <w:numId w:val="12"/>
        </w:numPr>
        <w:spacing w:line="240" w:lineRule="auto"/>
      </w:pPr>
      <w:r>
        <w:t>A</w:t>
      </w:r>
      <w:r w:rsidRPr="00535F43">
        <w:t>dditional support and reporting personnel</w:t>
      </w:r>
    </w:p>
    <w:p w14:paraId="5B75D925" w14:textId="77777777" w:rsidR="00535F43" w:rsidRPr="00535F43" w:rsidRDefault="00535F43" w:rsidP="00A66677">
      <w:pPr>
        <w:pStyle w:val="ListParagraph"/>
        <w:numPr>
          <w:ilvl w:val="0"/>
          <w:numId w:val="12"/>
        </w:numPr>
        <w:spacing w:line="240" w:lineRule="auto"/>
      </w:pPr>
      <w:r>
        <w:t>P</w:t>
      </w:r>
      <w:r w:rsidRPr="00535F43">
        <w:t>roject management to consider different models and vendors, for data gathering from districts and vendors, procurement and RFI process</w:t>
      </w:r>
    </w:p>
    <w:p w14:paraId="53185148" w14:textId="77777777" w:rsidR="00535F43" w:rsidRPr="00667C03" w:rsidRDefault="00C15B0A" w:rsidP="00A66677">
      <w:pPr>
        <w:spacing w:after="0" w:line="240" w:lineRule="auto"/>
        <w:ind w:firstLine="360"/>
        <w:rPr>
          <w:b/>
          <w:i/>
        </w:rPr>
      </w:pPr>
      <w:r w:rsidRPr="00667C03">
        <w:rPr>
          <w:b/>
          <w:i/>
        </w:rPr>
        <w:t>Additional p</w:t>
      </w:r>
      <w:r w:rsidR="00535F43" w:rsidRPr="00667C03">
        <w:rPr>
          <w:b/>
          <w:i/>
        </w:rPr>
        <w:t>otential savings could arise:</w:t>
      </w:r>
    </w:p>
    <w:p w14:paraId="66F3261F" w14:textId="6941C53B" w:rsidR="00535F43" w:rsidRPr="006A3118" w:rsidRDefault="006A3118" w:rsidP="00A66677">
      <w:pPr>
        <w:pStyle w:val="ListParagraph"/>
        <w:numPr>
          <w:ilvl w:val="0"/>
          <w:numId w:val="15"/>
        </w:numPr>
        <w:spacing w:line="240" w:lineRule="auto"/>
      </w:pPr>
      <w:r w:rsidRPr="006A3118">
        <w:t>If a centralized data store</w:t>
      </w:r>
      <w:r w:rsidR="00C26A90">
        <w:t>/centrally hosted system eliminates the</w:t>
      </w:r>
      <w:r w:rsidRPr="006A3118">
        <w:t xml:space="preserve"> need </w:t>
      </w:r>
      <w:r w:rsidR="00C26A90">
        <w:t xml:space="preserve">for districts </w:t>
      </w:r>
      <w:r w:rsidRPr="006A3118">
        <w:t xml:space="preserve">to pay for </w:t>
      </w:r>
      <w:r w:rsidR="00535F43" w:rsidRPr="006A3118">
        <w:t>da</w:t>
      </w:r>
      <w:r w:rsidRPr="006A3118">
        <w:t>ta backups and off-site sto</w:t>
      </w:r>
      <w:r w:rsidR="00C26A90">
        <w:t>rage;</w:t>
      </w:r>
      <w:r w:rsidR="00535F43" w:rsidRPr="006A3118">
        <w:tab/>
      </w:r>
    </w:p>
    <w:p w14:paraId="190A73D7" w14:textId="1E007402" w:rsidR="0083046D" w:rsidRDefault="006A3118" w:rsidP="00A66677">
      <w:pPr>
        <w:pStyle w:val="ListParagraph"/>
        <w:numPr>
          <w:ilvl w:val="0"/>
          <w:numId w:val="15"/>
        </w:numPr>
        <w:spacing w:line="240" w:lineRule="auto"/>
      </w:pPr>
      <w:r w:rsidRPr="006A3118">
        <w:t>If KSDE takes responsibility for technical support</w:t>
      </w:r>
      <w:r w:rsidR="00C26A90">
        <w:t xml:space="preserve"> for a statewide SIS</w:t>
      </w:r>
      <w:r w:rsidRPr="006A3118">
        <w:t>, eliminating the need for individual districts to provide</w:t>
      </w:r>
      <w:r w:rsidR="00C26A90">
        <w:t xml:space="preserve"> or procure</w:t>
      </w:r>
      <w:r w:rsidRPr="006A3118">
        <w:t xml:space="preserve"> </w:t>
      </w:r>
      <w:r w:rsidR="00C26A90">
        <w:t>their own technical support</w:t>
      </w:r>
      <w:r w:rsidRPr="006A3118">
        <w:t>.</w:t>
      </w:r>
      <w:r w:rsidR="00535F43">
        <w:tab/>
      </w:r>
    </w:p>
    <w:p w14:paraId="410ACD42" w14:textId="440D9F41" w:rsidR="00010FF6" w:rsidRDefault="00C8073B" w:rsidP="00A66677">
      <w:pPr>
        <w:spacing w:line="240" w:lineRule="auto"/>
      </w:pPr>
      <w:r>
        <w:t xml:space="preserve">In this analysis, we </w:t>
      </w:r>
      <w:r w:rsidR="006756E7">
        <w:t xml:space="preserve">focus </w:t>
      </w:r>
      <w:r>
        <w:t xml:space="preserve">only </w:t>
      </w:r>
      <w:r w:rsidR="006756E7">
        <w:t>on t</w:t>
      </w:r>
      <w:r>
        <w:t>he district level costs. Considerations regarding</w:t>
      </w:r>
      <w:r w:rsidR="008E689C">
        <w:t xml:space="preserve"> potential cost</w:t>
      </w:r>
      <w:r>
        <w:t>s</w:t>
      </w:r>
      <w:r w:rsidR="008E689C">
        <w:t xml:space="preserve"> and savings </w:t>
      </w:r>
      <w:r>
        <w:t>for</w:t>
      </w:r>
      <w:r w:rsidR="008E689C">
        <w:t xml:space="preserve"> KSDE</w:t>
      </w:r>
      <w:r w:rsidR="00C4096E">
        <w:t xml:space="preserve"> </w:t>
      </w:r>
      <w:r>
        <w:t xml:space="preserve">are described </w:t>
      </w:r>
      <w:r w:rsidR="00C4096E">
        <w:t>in Appendix</w:t>
      </w:r>
      <w:r w:rsidR="00C26A90">
        <w:t xml:space="preserve"> 3</w:t>
      </w:r>
      <w:r w:rsidR="008E689C">
        <w:t xml:space="preserve">. </w:t>
      </w:r>
      <w:r w:rsidR="006100AA" w:rsidRPr="006100AA">
        <w:t>To provide an overall picture of the financial implications of each SIS implementation model, costs and savings to KSDE under each model should be estimated and combined with the estimates this report provides on costs and savings to districts.</w:t>
      </w:r>
    </w:p>
    <w:p w14:paraId="01C9C530" w14:textId="77777777" w:rsidR="00FE3BB2" w:rsidRDefault="00FE3BB2" w:rsidP="00A66677">
      <w:pPr>
        <w:spacing w:line="240" w:lineRule="auto"/>
        <w:rPr>
          <w:b/>
          <w:u w:val="single"/>
        </w:rPr>
      </w:pPr>
      <w:r>
        <w:rPr>
          <w:b/>
          <w:u w:val="single"/>
        </w:rPr>
        <w:br w:type="page"/>
      </w:r>
    </w:p>
    <w:p w14:paraId="567121C2" w14:textId="1BAAC810" w:rsidR="00674EB5" w:rsidRPr="001C041F" w:rsidRDefault="001C041F" w:rsidP="00A66677">
      <w:pPr>
        <w:spacing w:line="240" w:lineRule="auto"/>
        <w:rPr>
          <w:b/>
          <w:u w:val="single"/>
        </w:rPr>
      </w:pPr>
      <w:bookmarkStart w:id="16" w:name="_Toc531803155"/>
      <w:r w:rsidRPr="00FE3BB2">
        <w:rPr>
          <w:rStyle w:val="Heading2Char"/>
        </w:rPr>
        <w:lastRenderedPageBreak/>
        <w:t>Cost E</w:t>
      </w:r>
      <w:r w:rsidR="00674EB5" w:rsidRPr="00FE3BB2">
        <w:rPr>
          <w:rStyle w:val="Heading2Char"/>
        </w:rPr>
        <w:t>stimates</w:t>
      </w:r>
      <w:bookmarkEnd w:id="16"/>
      <w:r w:rsidR="00033F18">
        <w:t xml:space="preserve"> (See Table</w:t>
      </w:r>
      <w:r w:rsidR="00463936">
        <w:t>s</w:t>
      </w:r>
      <w:r w:rsidR="00033F18">
        <w:t xml:space="preserve"> 3</w:t>
      </w:r>
      <w:r w:rsidR="00463936">
        <w:t xml:space="preserve">a and </w:t>
      </w:r>
      <w:r w:rsidR="005131C5">
        <w:t>3b</w:t>
      </w:r>
      <w:r w:rsidR="001171FD" w:rsidRPr="001171FD">
        <w:t>)</w:t>
      </w:r>
    </w:p>
    <w:p w14:paraId="50DECE08" w14:textId="0A08DD57" w:rsidR="00463936" w:rsidRDefault="00463936" w:rsidP="00A66677">
      <w:pPr>
        <w:spacing w:line="240" w:lineRule="auto"/>
        <w:rPr>
          <w:i/>
        </w:rPr>
      </w:pPr>
      <w:r w:rsidRPr="00463936">
        <w:rPr>
          <w:b/>
          <w:i/>
        </w:rPr>
        <w:t xml:space="preserve">Note: </w:t>
      </w:r>
      <w:r w:rsidRPr="00463936">
        <w:rPr>
          <w:i/>
        </w:rPr>
        <w:t>While we report results based on a set of assumptions that we believe are reasonable given the inf</w:t>
      </w:r>
      <w:r w:rsidR="00F55D4E">
        <w:rPr>
          <w:i/>
        </w:rPr>
        <w:t>ormation we have available, many</w:t>
      </w:r>
      <w:r w:rsidRPr="00463936">
        <w:rPr>
          <w:i/>
        </w:rPr>
        <w:t xml:space="preserve"> of these assumptions can be varied in the accompanying spreadsheet to this report </w:t>
      </w:r>
      <w:r w:rsidR="00AB1786">
        <w:rPr>
          <w:i/>
        </w:rPr>
        <w:t>“</w:t>
      </w:r>
      <w:r w:rsidR="00AB1786" w:rsidRPr="00AB1786">
        <w:rPr>
          <w:i/>
        </w:rPr>
        <w:t>SIS Models Cost-utility Analysis.xlsx</w:t>
      </w:r>
      <w:r w:rsidR="00AB1786">
        <w:rPr>
          <w:i/>
        </w:rPr>
        <w:t xml:space="preserve">” </w:t>
      </w:r>
      <w:r w:rsidRPr="00463936">
        <w:rPr>
          <w:i/>
        </w:rPr>
        <w:t xml:space="preserve">so that readers </w:t>
      </w:r>
      <w:r w:rsidR="00F55D4E">
        <w:rPr>
          <w:i/>
        </w:rPr>
        <w:t xml:space="preserve">can </w:t>
      </w:r>
      <w:r w:rsidRPr="00463936">
        <w:rPr>
          <w:i/>
        </w:rPr>
        <w:t>see how changing the assumptions affect</w:t>
      </w:r>
      <w:r w:rsidR="00F55D4E">
        <w:rPr>
          <w:i/>
        </w:rPr>
        <w:t>s</w:t>
      </w:r>
      <w:r w:rsidRPr="00463936">
        <w:rPr>
          <w:i/>
        </w:rPr>
        <w:t xml:space="preserve"> the overall results.</w:t>
      </w:r>
      <w:r w:rsidR="004259F6" w:rsidRPr="004259F6">
        <w:t xml:space="preserve"> </w:t>
      </w:r>
      <w:r w:rsidR="004259F6">
        <w:rPr>
          <w:i/>
        </w:rPr>
        <w:t>For example, in all models</w:t>
      </w:r>
      <w:r w:rsidR="004259F6" w:rsidRPr="004259F6">
        <w:rPr>
          <w:i/>
        </w:rPr>
        <w:t xml:space="preserve">, we assume that </w:t>
      </w:r>
      <w:r w:rsidR="004259F6">
        <w:rPr>
          <w:i/>
        </w:rPr>
        <w:t xml:space="preserve">base </w:t>
      </w:r>
      <w:r w:rsidR="004259F6" w:rsidRPr="004259F6">
        <w:rPr>
          <w:i/>
        </w:rPr>
        <w:t>license fees</w:t>
      </w:r>
      <w:r w:rsidR="004259F6">
        <w:rPr>
          <w:i/>
        </w:rPr>
        <w:t xml:space="preserve"> for the SIS</w:t>
      </w:r>
      <w:r w:rsidR="004259F6" w:rsidRPr="004259F6">
        <w:rPr>
          <w:i/>
        </w:rPr>
        <w:t xml:space="preserve"> increase </w:t>
      </w:r>
      <w:r w:rsidR="004259F6">
        <w:rPr>
          <w:i/>
        </w:rPr>
        <w:t>by 1% each year, but this can be increased or decreased based on what is actually negotiated with vendors.</w:t>
      </w:r>
    </w:p>
    <w:p w14:paraId="6BCDCB9C" w14:textId="2A2ED587" w:rsidR="00505B40" w:rsidRPr="003375BE" w:rsidRDefault="00505B40" w:rsidP="00A66677">
      <w:pPr>
        <w:spacing w:line="240" w:lineRule="auto"/>
      </w:pPr>
      <w:r w:rsidRPr="003375BE">
        <w:t xml:space="preserve">This section describes findings </w:t>
      </w:r>
      <w:r w:rsidR="003375BE">
        <w:t>regar</w:t>
      </w:r>
      <w:r w:rsidR="00AB1786">
        <w:t xml:space="preserve">ding costs and </w:t>
      </w:r>
      <w:r w:rsidRPr="003375BE">
        <w:t xml:space="preserve">savings </w:t>
      </w:r>
      <w:r w:rsidR="00AB1786">
        <w:t>associated with</w:t>
      </w:r>
      <w:r w:rsidRPr="003375BE">
        <w:t xml:space="preserve"> each </w:t>
      </w:r>
      <w:r w:rsidR="00AB1786">
        <w:t xml:space="preserve">SIS Implementation </w:t>
      </w:r>
      <w:r w:rsidRPr="003375BE">
        <w:t xml:space="preserve">model </w:t>
      </w:r>
      <w:r w:rsidR="008E7CDB">
        <w:t xml:space="preserve">over a 10-year period </w:t>
      </w:r>
      <w:r w:rsidRPr="003375BE">
        <w:t xml:space="preserve">and a brief </w:t>
      </w:r>
      <w:r w:rsidR="003375BE">
        <w:t>explanation</w:t>
      </w:r>
      <w:r w:rsidRPr="003375BE">
        <w:t xml:space="preserve"> of </w:t>
      </w:r>
      <w:r w:rsidR="003375BE">
        <w:t>how we arrived at the estimates reported</w:t>
      </w:r>
      <w:r w:rsidRPr="003375BE">
        <w:t>.</w:t>
      </w:r>
      <w:r w:rsidR="00511686">
        <w:t xml:space="preserve"> </w:t>
      </w:r>
      <w:r w:rsidR="003375BE">
        <w:t>Further details are in Appendices 1 and 2.</w:t>
      </w:r>
    </w:p>
    <w:p w14:paraId="587D0199" w14:textId="3525E086" w:rsidR="004259F6" w:rsidRPr="004259F6" w:rsidRDefault="004259F6" w:rsidP="00A66677">
      <w:pPr>
        <w:spacing w:line="240" w:lineRule="auto"/>
        <w:rPr>
          <w:b/>
        </w:rPr>
      </w:pPr>
      <w:r w:rsidRPr="004259F6">
        <w:rPr>
          <w:b/>
        </w:rPr>
        <w:t>Model 1: Maintain current system: districts choose own SIS vendors, hosting is local, no central data store</w:t>
      </w:r>
    </w:p>
    <w:p w14:paraId="5C34AC96" w14:textId="77B55D14" w:rsidR="00505B40" w:rsidRPr="008561CF" w:rsidRDefault="00505B40" w:rsidP="00A66677">
      <w:pPr>
        <w:shd w:val="clear" w:color="auto" w:fill="DAEEF3" w:themeFill="accent5" w:themeFillTint="33"/>
        <w:spacing w:line="240" w:lineRule="auto"/>
        <w:rPr>
          <w:i/>
        </w:rPr>
      </w:pPr>
      <w:r>
        <w:rPr>
          <w:i/>
        </w:rPr>
        <w:t>F</w:t>
      </w:r>
      <w:r w:rsidRPr="008561CF">
        <w:rPr>
          <w:i/>
        </w:rPr>
        <w:t xml:space="preserve">or </w:t>
      </w:r>
      <w:r>
        <w:rPr>
          <w:i/>
        </w:rPr>
        <w:t>a 10-</w:t>
      </w:r>
      <w:r w:rsidRPr="008561CF">
        <w:rPr>
          <w:i/>
        </w:rPr>
        <w:t>year</w:t>
      </w:r>
      <w:r>
        <w:rPr>
          <w:i/>
        </w:rPr>
        <w:t xml:space="preserve"> period, </w:t>
      </w:r>
      <w:r w:rsidR="00AB1786">
        <w:rPr>
          <w:i/>
        </w:rPr>
        <w:t>the costs to districts of the</w:t>
      </w:r>
      <w:r>
        <w:rPr>
          <w:i/>
        </w:rPr>
        <w:t xml:space="preserve"> current model of SIS implementation</w:t>
      </w:r>
      <w:r w:rsidRPr="008561CF">
        <w:rPr>
          <w:i/>
        </w:rPr>
        <w:t xml:space="preserve"> </w:t>
      </w:r>
      <w:r w:rsidR="00D406E2">
        <w:rPr>
          <w:i/>
        </w:rPr>
        <w:t>are $300</w:t>
      </w:r>
      <w:r w:rsidRPr="008561CF">
        <w:rPr>
          <w:i/>
        </w:rPr>
        <w:t xml:space="preserve"> per student </w:t>
      </w:r>
      <w:r>
        <w:rPr>
          <w:i/>
        </w:rPr>
        <w:t>or</w:t>
      </w:r>
      <w:r w:rsidRPr="008561CF">
        <w:rPr>
          <w:i/>
        </w:rPr>
        <w:t xml:space="preserve"> $</w:t>
      </w:r>
      <w:r w:rsidR="00AB1786">
        <w:rPr>
          <w:i/>
        </w:rPr>
        <w:t>147</w:t>
      </w:r>
      <w:r w:rsidRPr="008561CF">
        <w:rPr>
          <w:i/>
        </w:rPr>
        <w:t>mm for the whole state.</w:t>
      </w:r>
    </w:p>
    <w:p w14:paraId="7093F7C1" w14:textId="5731A5FD" w:rsidR="00E6781C" w:rsidRDefault="00D406E2" w:rsidP="008E7CDB">
      <w:pPr>
        <w:spacing w:line="240" w:lineRule="auto"/>
      </w:pPr>
      <w:r>
        <w:t>To evaluate districts’</w:t>
      </w:r>
      <w:r w:rsidR="00674EB5">
        <w:t xml:space="preserve"> costs and savings </w:t>
      </w:r>
      <w:r w:rsidR="00463936">
        <w:t>associated with each of</w:t>
      </w:r>
      <w:r w:rsidR="00674EB5">
        <w:t xml:space="preserve"> the six different </w:t>
      </w:r>
      <w:r w:rsidR="00AB1786">
        <w:t xml:space="preserve">SIS </w:t>
      </w:r>
      <w:r w:rsidR="00674EB5">
        <w:t>implementation models</w:t>
      </w:r>
      <w:r w:rsidR="008E7CDB">
        <w:t xml:space="preserve"> over 10 years</w:t>
      </w:r>
      <w:r w:rsidR="00463936">
        <w:t>,</w:t>
      </w:r>
      <w:r w:rsidR="00674EB5">
        <w:t xml:space="preserve"> we </w:t>
      </w:r>
      <w:r w:rsidR="00463936">
        <w:t>started with</w:t>
      </w:r>
      <w:r w:rsidR="00674EB5">
        <w:t xml:space="preserve"> the current model (Model 1) as the baseline </w:t>
      </w:r>
      <w:r w:rsidR="008E7CDB">
        <w:t>and mad</w:t>
      </w:r>
      <w:r w:rsidR="00E6781C">
        <w:t>e the following assumptions:</w:t>
      </w:r>
    </w:p>
    <w:p w14:paraId="69AC56AC" w14:textId="77777777" w:rsidR="008E7CDB" w:rsidRDefault="008E7CDB" w:rsidP="008E7CDB">
      <w:pPr>
        <w:pStyle w:val="ListParagraph"/>
        <w:numPr>
          <w:ilvl w:val="0"/>
          <w:numId w:val="23"/>
        </w:numPr>
        <w:spacing w:line="240" w:lineRule="auto"/>
      </w:pPr>
      <w:r>
        <w:t>Base license fees per student are $8.36 per student in Year 1.</w:t>
      </w:r>
    </w:p>
    <w:p w14:paraId="7D4A7825" w14:textId="36631689" w:rsidR="008E7CDB" w:rsidRDefault="008E7CDB" w:rsidP="008E7CDB">
      <w:pPr>
        <w:pStyle w:val="ListParagraph"/>
        <w:numPr>
          <w:ilvl w:val="0"/>
          <w:numId w:val="23"/>
        </w:numPr>
        <w:spacing w:line="240" w:lineRule="auto"/>
      </w:pPr>
      <w:r>
        <w:t>License fees increase by 1% per year.</w:t>
      </w:r>
    </w:p>
    <w:p w14:paraId="60C62DB7" w14:textId="7890BA8B" w:rsidR="00E6781C" w:rsidRDefault="00E6781C" w:rsidP="008E7CDB">
      <w:pPr>
        <w:pStyle w:val="ListParagraph"/>
        <w:numPr>
          <w:ilvl w:val="0"/>
          <w:numId w:val="23"/>
        </w:numPr>
        <w:spacing w:line="240" w:lineRule="auto"/>
      </w:pPr>
      <w:r>
        <w:t>N</w:t>
      </w:r>
      <w:r w:rsidR="00674EB5">
        <w:t xml:space="preserve">o districts </w:t>
      </w:r>
      <w:r w:rsidR="004259F6">
        <w:t xml:space="preserve">switch </w:t>
      </w:r>
      <w:r w:rsidR="00AB1786">
        <w:t xml:space="preserve">SIS </w:t>
      </w:r>
      <w:r w:rsidR="004259F6">
        <w:t xml:space="preserve">vendors during </w:t>
      </w:r>
      <w:r w:rsidR="008E7CDB">
        <w:t>the 10-</w:t>
      </w:r>
      <w:r>
        <w:t>year period</w:t>
      </w:r>
      <w:r w:rsidR="004259F6">
        <w:t>.</w:t>
      </w:r>
      <w:r w:rsidR="00511686">
        <w:t xml:space="preserve"> </w:t>
      </w:r>
    </w:p>
    <w:p w14:paraId="7C26CB03" w14:textId="6044F309" w:rsidR="00E6781C" w:rsidRDefault="00E6781C" w:rsidP="008E7CDB">
      <w:pPr>
        <w:pStyle w:val="ListParagraph"/>
        <w:numPr>
          <w:ilvl w:val="0"/>
          <w:numId w:val="23"/>
        </w:numPr>
        <w:spacing w:line="240" w:lineRule="auto"/>
      </w:pPr>
      <w:r>
        <w:t>District personnel spend an average of 0.36 hours per student per year</w:t>
      </w:r>
      <w:r w:rsidR="008E7CDB">
        <w:rPr>
          <w:rStyle w:val="FootnoteReference"/>
        </w:rPr>
        <w:footnoteReference w:id="3"/>
      </w:r>
      <w:r>
        <w:t xml:space="preserve"> manually uploading data to KSDE for state and federal reporting, which equate</w:t>
      </w:r>
      <w:r w:rsidR="008E7CDB">
        <w:t>s</w:t>
      </w:r>
      <w:r>
        <w:t xml:space="preserve"> to personnel costs of $18.57</w:t>
      </w:r>
      <w:r>
        <w:rPr>
          <w:rStyle w:val="FootnoteReference"/>
        </w:rPr>
        <w:footnoteReference w:id="4"/>
      </w:r>
      <w:r>
        <w:t xml:space="preserve"> per student per year</w:t>
      </w:r>
      <w:r w:rsidR="008E7CDB">
        <w:t>.</w:t>
      </w:r>
      <w:r>
        <w:t xml:space="preserve"> </w:t>
      </w:r>
    </w:p>
    <w:p w14:paraId="48415DAD" w14:textId="447527CD" w:rsidR="00E6781C" w:rsidRDefault="008E7CDB" w:rsidP="00A66677">
      <w:pPr>
        <w:pStyle w:val="ListParagraph"/>
        <w:numPr>
          <w:ilvl w:val="0"/>
          <w:numId w:val="23"/>
        </w:numPr>
        <w:spacing w:line="240" w:lineRule="auto"/>
      </w:pPr>
      <w:r>
        <w:t>P</w:t>
      </w:r>
      <w:r w:rsidR="00E6781C" w:rsidRPr="00E6781C">
        <w:t>ersonnel costs increas</w:t>
      </w:r>
      <w:r>
        <w:t>e by</w:t>
      </w:r>
      <w:r w:rsidR="00E6781C" w:rsidRPr="00E6781C">
        <w:t xml:space="preserve"> 3% per year. </w:t>
      </w:r>
    </w:p>
    <w:p w14:paraId="54B58CB4" w14:textId="29590DB4" w:rsidR="00674EB5" w:rsidRPr="00F55D4E" w:rsidRDefault="00674EB5" w:rsidP="00A66677">
      <w:pPr>
        <w:spacing w:line="240" w:lineRule="auto"/>
        <w:rPr>
          <w:b/>
        </w:rPr>
      </w:pPr>
      <w:r w:rsidRPr="00F55D4E">
        <w:rPr>
          <w:b/>
        </w:rPr>
        <w:t>Model 2: Districts choose own SIS vendors, hosting is local but each SIS must connect to a central data store</w:t>
      </w:r>
    </w:p>
    <w:p w14:paraId="1DD54C4C" w14:textId="21C90DE8" w:rsidR="00D406E2" w:rsidRDefault="00D406E2" w:rsidP="00D406E2">
      <w:pPr>
        <w:shd w:val="clear" w:color="auto" w:fill="DAEEF3" w:themeFill="accent5" w:themeFillTint="33"/>
        <w:spacing w:after="0" w:line="240" w:lineRule="auto"/>
        <w:rPr>
          <w:i/>
        </w:rPr>
      </w:pPr>
      <w:r>
        <w:rPr>
          <w:i/>
        </w:rPr>
        <w:t>F</w:t>
      </w:r>
      <w:r w:rsidRPr="008561CF">
        <w:rPr>
          <w:i/>
        </w:rPr>
        <w:t xml:space="preserve">or </w:t>
      </w:r>
      <w:r>
        <w:rPr>
          <w:i/>
        </w:rPr>
        <w:t>a 10-</w:t>
      </w:r>
      <w:r w:rsidRPr="008561CF">
        <w:rPr>
          <w:i/>
        </w:rPr>
        <w:t>year</w:t>
      </w:r>
      <w:r>
        <w:rPr>
          <w:i/>
        </w:rPr>
        <w:t xml:space="preserve"> period</w:t>
      </w:r>
      <w:r w:rsidR="00505B40" w:rsidRPr="00F16B08">
        <w:rPr>
          <w:i/>
        </w:rPr>
        <w:t xml:space="preserve">, Model 2 </w:t>
      </w:r>
      <w:r>
        <w:rPr>
          <w:i/>
        </w:rPr>
        <w:t>costs</w:t>
      </w:r>
      <w:r w:rsidR="00505B40" w:rsidRPr="00F16B08">
        <w:rPr>
          <w:i/>
        </w:rPr>
        <w:t xml:space="preserve"> </w:t>
      </w:r>
      <w:r>
        <w:rPr>
          <w:i/>
        </w:rPr>
        <w:t xml:space="preserve">districts </w:t>
      </w:r>
      <w:r w:rsidR="00505B40" w:rsidRPr="00F16B08">
        <w:rPr>
          <w:i/>
        </w:rPr>
        <w:t>$</w:t>
      </w:r>
      <w:r>
        <w:rPr>
          <w:i/>
        </w:rPr>
        <w:t>194</w:t>
      </w:r>
      <w:r w:rsidR="00505B40" w:rsidRPr="00F16B08">
        <w:rPr>
          <w:i/>
        </w:rPr>
        <w:t xml:space="preserve"> per student or</w:t>
      </w:r>
      <w:r w:rsidR="00505B40">
        <w:rPr>
          <w:i/>
        </w:rPr>
        <w:t xml:space="preserve"> </w:t>
      </w:r>
      <w:r>
        <w:rPr>
          <w:i/>
        </w:rPr>
        <w:t>$95</w:t>
      </w:r>
      <w:r w:rsidR="00505B40" w:rsidRPr="00F16B08">
        <w:rPr>
          <w:i/>
        </w:rPr>
        <w:t xml:space="preserve">mm </w:t>
      </w:r>
      <w:r>
        <w:rPr>
          <w:i/>
        </w:rPr>
        <w:t xml:space="preserve">total </w:t>
      </w:r>
      <w:r w:rsidR="00505B40">
        <w:rPr>
          <w:i/>
        </w:rPr>
        <w:t xml:space="preserve">across </w:t>
      </w:r>
      <w:r w:rsidR="00505B40" w:rsidRPr="00F16B08">
        <w:rPr>
          <w:i/>
        </w:rPr>
        <w:t>the state</w:t>
      </w:r>
      <w:r>
        <w:rPr>
          <w:i/>
        </w:rPr>
        <w:t>.</w:t>
      </w:r>
    </w:p>
    <w:p w14:paraId="392733E8" w14:textId="77777777" w:rsidR="00D406E2" w:rsidRPr="00F16B08" w:rsidRDefault="00D406E2" w:rsidP="00A66677">
      <w:pPr>
        <w:shd w:val="clear" w:color="auto" w:fill="DAEEF3" w:themeFill="accent5" w:themeFillTint="33"/>
        <w:spacing w:line="240" w:lineRule="auto"/>
        <w:rPr>
          <w:i/>
        </w:rPr>
      </w:pPr>
    </w:p>
    <w:p w14:paraId="349E7ED5" w14:textId="55158AAD" w:rsidR="00FE3BB2" w:rsidRDefault="00674EB5" w:rsidP="00A66677">
      <w:pPr>
        <w:spacing w:line="240" w:lineRule="auto"/>
      </w:pPr>
      <w:r>
        <w:t>For Model 2</w:t>
      </w:r>
      <w:r w:rsidR="004A1E3C">
        <w:t xml:space="preserve"> in which district SISs must connect to a centralized data store</w:t>
      </w:r>
      <w:r>
        <w:t>, we assumed that</w:t>
      </w:r>
      <w:r w:rsidR="00D406E2">
        <w:t>:</w:t>
      </w:r>
      <w:r>
        <w:t xml:space="preserve"> </w:t>
      </w:r>
    </w:p>
    <w:p w14:paraId="719E3397" w14:textId="77777777" w:rsidR="00FE3BB2" w:rsidRDefault="00674EB5" w:rsidP="00A66677">
      <w:pPr>
        <w:pStyle w:val="ListParagraph"/>
        <w:numPr>
          <w:ilvl w:val="0"/>
          <w:numId w:val="20"/>
        </w:numPr>
        <w:spacing w:line="240" w:lineRule="auto"/>
      </w:pPr>
      <w:r>
        <w:t>Schoolmaster, PRO/STAR and SASI/Pearson would not build the capacity to connect to a centralized data store as they each serve only one district and it would most likely not be cost-effective for them to do so.</w:t>
      </w:r>
      <w:r w:rsidR="00F55D4E">
        <w:t xml:space="preserve"> </w:t>
      </w:r>
    </w:p>
    <w:p w14:paraId="4C98D215" w14:textId="28D1275C" w:rsidR="00FE3BB2" w:rsidRDefault="001171FD" w:rsidP="00A66677">
      <w:pPr>
        <w:pStyle w:val="ListParagraph"/>
        <w:numPr>
          <w:ilvl w:val="0"/>
          <w:numId w:val="20"/>
        </w:numPr>
        <w:spacing w:line="240" w:lineRule="auto"/>
      </w:pPr>
      <w:r>
        <w:t>The</w:t>
      </w:r>
      <w:r w:rsidR="001C041F">
        <w:t xml:space="preserve"> three </w:t>
      </w:r>
      <w:r>
        <w:t xml:space="preserve">affected </w:t>
      </w:r>
      <w:r w:rsidR="001C041F">
        <w:t xml:space="preserve">districts would switch to one of the other vendors and, for simplicity, we assume they </w:t>
      </w:r>
      <w:r w:rsidR="004814E1">
        <w:t xml:space="preserve">would </w:t>
      </w:r>
      <w:r w:rsidR="001C041F">
        <w:t xml:space="preserve">switch to PowerSchool in Scenario 1 and pay the average fee per student of other Kansas PowerSchool users ($8.83). </w:t>
      </w:r>
    </w:p>
    <w:p w14:paraId="53E3BFA3" w14:textId="1DC03EC1" w:rsidR="0078443E" w:rsidRDefault="001C041F" w:rsidP="00A66677">
      <w:pPr>
        <w:pStyle w:val="ListParagraph"/>
        <w:numPr>
          <w:ilvl w:val="0"/>
          <w:numId w:val="20"/>
        </w:numPr>
        <w:spacing w:line="240" w:lineRule="auto"/>
      </w:pPr>
      <w:r>
        <w:lastRenderedPageBreak/>
        <w:t>Similarl</w:t>
      </w:r>
      <w:r w:rsidR="00F55D4E">
        <w:t>y, for Scenario 2 we assume the three districts</w:t>
      </w:r>
      <w:r>
        <w:t xml:space="preserve"> switch to </w:t>
      </w:r>
      <w:r w:rsidR="001171FD">
        <w:t>Skyward and pay the average fee</w:t>
      </w:r>
      <w:r>
        <w:t xml:space="preserve"> per student of other Kansas </w:t>
      </w:r>
      <w:r w:rsidR="001171FD">
        <w:t>Skyward</w:t>
      </w:r>
      <w:r w:rsidR="0078443E">
        <w:t xml:space="preserve"> users ($7.25).</w:t>
      </w:r>
      <w:r w:rsidR="00FF4B74">
        <w:t xml:space="preserve"> </w:t>
      </w:r>
    </w:p>
    <w:p w14:paraId="4CFCB421" w14:textId="5E2F4603" w:rsidR="0000606B" w:rsidRDefault="0000606B" w:rsidP="00A66677">
      <w:pPr>
        <w:pStyle w:val="ListParagraph"/>
        <w:numPr>
          <w:ilvl w:val="0"/>
          <w:numId w:val="20"/>
        </w:numPr>
        <w:spacing w:line="240" w:lineRule="auto"/>
      </w:pPr>
      <w:r>
        <w:t>S</w:t>
      </w:r>
      <w:r w:rsidR="001C041F">
        <w:t>tart-up fees</w:t>
      </w:r>
      <w:r w:rsidR="001171FD">
        <w:t xml:space="preserve"> in Year 1</w:t>
      </w:r>
      <w:r w:rsidR="00F55D4E">
        <w:t xml:space="preserve"> for </w:t>
      </w:r>
      <w:r w:rsidR="001C041F">
        <w:t xml:space="preserve">switchers </w:t>
      </w:r>
      <w:r>
        <w:t>under</w:t>
      </w:r>
      <w:r w:rsidR="001C041F">
        <w:t xml:space="preserve"> both scenarios </w:t>
      </w:r>
      <w:r>
        <w:t xml:space="preserve">are calculated </w:t>
      </w:r>
      <w:r w:rsidR="001C041F">
        <w:t xml:space="preserve">assuming that </w:t>
      </w:r>
      <w:r w:rsidR="00AA5D1A">
        <w:t xml:space="preserve">annual base </w:t>
      </w:r>
      <w:r w:rsidR="001C041F">
        <w:t>license fees represent</w:t>
      </w:r>
      <w:r w:rsidR="001171FD">
        <w:t xml:space="preserve"> 15% of the start-up fees.</w:t>
      </w:r>
    </w:p>
    <w:p w14:paraId="01DC7DE3" w14:textId="182877BA" w:rsidR="00D406E2" w:rsidRDefault="00D406E2" w:rsidP="00D406E2">
      <w:pPr>
        <w:pStyle w:val="ListParagraph"/>
        <w:numPr>
          <w:ilvl w:val="0"/>
          <w:numId w:val="20"/>
        </w:numPr>
        <w:spacing w:line="240" w:lineRule="auto"/>
      </w:pPr>
      <w:r>
        <w:t>D</w:t>
      </w:r>
      <w:r w:rsidRPr="00B924C3">
        <w:t xml:space="preserve">ata migration </w:t>
      </w:r>
      <w:r>
        <w:t>and personnel training cost $74.18 per student being switched to a new SIS vendor in Year 1</w:t>
      </w:r>
      <w:r>
        <w:rPr>
          <w:rStyle w:val="FootnoteReference"/>
        </w:rPr>
        <w:footnoteReference w:id="5"/>
      </w:r>
      <w:r>
        <w:t>.</w:t>
      </w:r>
    </w:p>
    <w:p w14:paraId="00758101" w14:textId="430EE785" w:rsidR="00B924C3" w:rsidRDefault="0000606B" w:rsidP="00A66677">
      <w:pPr>
        <w:pStyle w:val="ListParagraph"/>
        <w:numPr>
          <w:ilvl w:val="0"/>
          <w:numId w:val="20"/>
        </w:numPr>
        <w:spacing w:line="240" w:lineRule="auto"/>
      </w:pPr>
      <w:r>
        <w:t xml:space="preserve">The introduction of a centralized data store </w:t>
      </w:r>
      <w:r w:rsidR="00D406E2">
        <w:t xml:space="preserve">allows </w:t>
      </w:r>
      <w:r w:rsidR="00B924C3">
        <w:t>50% of the costs of</w:t>
      </w:r>
      <w:r>
        <w:t xml:space="preserve"> personnel time </w:t>
      </w:r>
      <w:r w:rsidR="00B924C3">
        <w:t xml:space="preserve">for manual data uploads to KSDE </w:t>
      </w:r>
      <w:r>
        <w:t>to be repurposed productively</w:t>
      </w:r>
      <w:r w:rsidR="00D406E2">
        <w:t xml:space="preserve">, representing savings of $9.29 per student in Year 1 and </w:t>
      </w:r>
      <w:r w:rsidR="00AA5D1A">
        <w:t>increasing 3% in each consecutive year</w:t>
      </w:r>
      <w:r>
        <w:t>.</w:t>
      </w:r>
      <w:r w:rsidR="00511686">
        <w:t xml:space="preserve"> </w:t>
      </w:r>
    </w:p>
    <w:p w14:paraId="65CCEE2B" w14:textId="407927E1" w:rsidR="00E4095F" w:rsidRPr="00E4095F" w:rsidRDefault="00E4095F" w:rsidP="00A66677">
      <w:pPr>
        <w:spacing w:line="240" w:lineRule="auto"/>
      </w:pPr>
      <w:r w:rsidRPr="00E4095F">
        <w:t xml:space="preserve">Over </w:t>
      </w:r>
      <w:r>
        <w:t>a 10-</w:t>
      </w:r>
      <w:r w:rsidRPr="00E4095F">
        <w:t>year peri</w:t>
      </w:r>
      <w:r w:rsidR="00AA5D1A">
        <w:t>od, Model 2 costs districts $106</w:t>
      </w:r>
      <w:r w:rsidRPr="00E4095F">
        <w:t xml:space="preserve"> less per student than Model 1</w:t>
      </w:r>
      <w:r w:rsidR="00AA5D1A">
        <w:t>, which amounts to $52mm lower costs across the state.</w:t>
      </w:r>
    </w:p>
    <w:p w14:paraId="712F58AC" w14:textId="77777777" w:rsidR="00674EB5" w:rsidRPr="004259F6" w:rsidRDefault="001171FD" w:rsidP="00A66677">
      <w:pPr>
        <w:spacing w:line="240" w:lineRule="auto"/>
        <w:rPr>
          <w:b/>
        </w:rPr>
      </w:pPr>
      <w:r w:rsidRPr="004259F6">
        <w:rPr>
          <w:b/>
        </w:rPr>
        <w:t xml:space="preserve">Model </w:t>
      </w:r>
      <w:r w:rsidR="00674EB5" w:rsidRPr="004259F6">
        <w:rPr>
          <w:b/>
        </w:rPr>
        <w:t>3: Districts choose own SIS vendors or a state-contracted vendor, hosting is local but each SIS must connect to a central data store</w:t>
      </w:r>
    </w:p>
    <w:p w14:paraId="4CB51E2F" w14:textId="40D0B345" w:rsidR="00D406E2" w:rsidRDefault="00E40025" w:rsidP="00E40025">
      <w:pPr>
        <w:shd w:val="clear" w:color="auto" w:fill="DAEEF3" w:themeFill="accent5" w:themeFillTint="33"/>
        <w:spacing w:line="240" w:lineRule="auto"/>
        <w:rPr>
          <w:i/>
        </w:rPr>
      </w:pPr>
      <w:r>
        <w:rPr>
          <w:i/>
        </w:rPr>
        <w:t>F</w:t>
      </w:r>
      <w:r w:rsidRPr="008561CF">
        <w:rPr>
          <w:i/>
        </w:rPr>
        <w:t xml:space="preserve">or </w:t>
      </w:r>
      <w:r>
        <w:rPr>
          <w:i/>
        </w:rPr>
        <w:t>a 10-</w:t>
      </w:r>
      <w:r w:rsidRPr="008561CF">
        <w:rPr>
          <w:i/>
        </w:rPr>
        <w:t>year</w:t>
      </w:r>
      <w:r>
        <w:rPr>
          <w:i/>
        </w:rPr>
        <w:t xml:space="preserve"> period</w:t>
      </w:r>
      <w:r w:rsidRPr="00F16B08">
        <w:rPr>
          <w:i/>
        </w:rPr>
        <w:t xml:space="preserve">, Model </w:t>
      </w:r>
      <w:r>
        <w:rPr>
          <w:i/>
        </w:rPr>
        <w:t>3</w:t>
      </w:r>
      <w:r w:rsidRPr="00F16B08">
        <w:rPr>
          <w:i/>
        </w:rPr>
        <w:t xml:space="preserve"> </w:t>
      </w:r>
      <w:r>
        <w:rPr>
          <w:i/>
        </w:rPr>
        <w:t>costs</w:t>
      </w:r>
      <w:r w:rsidRPr="00F16B08">
        <w:rPr>
          <w:i/>
        </w:rPr>
        <w:t xml:space="preserve"> </w:t>
      </w:r>
      <w:r>
        <w:rPr>
          <w:i/>
        </w:rPr>
        <w:t xml:space="preserve">districts </w:t>
      </w:r>
      <w:r w:rsidRPr="00F16B08">
        <w:rPr>
          <w:i/>
        </w:rPr>
        <w:t>$</w:t>
      </w:r>
      <w:r>
        <w:rPr>
          <w:i/>
        </w:rPr>
        <w:t>187</w:t>
      </w:r>
      <w:r w:rsidRPr="00F16B08">
        <w:rPr>
          <w:i/>
        </w:rPr>
        <w:t xml:space="preserve"> per student </w:t>
      </w:r>
      <w:r>
        <w:rPr>
          <w:i/>
        </w:rPr>
        <w:t>or $92mm for the whole state under Scenario 1 (in which PowerSchool is the state-contracted vendor) and $193 per student or $95mm for the whole state under Scenario 2 (in which Skyward is the state-contracted vendor).</w:t>
      </w:r>
      <w:r w:rsidR="00D406E2">
        <w:rPr>
          <w:i/>
        </w:rPr>
        <w:t xml:space="preserve"> </w:t>
      </w:r>
    </w:p>
    <w:p w14:paraId="3236EBAF" w14:textId="5DA1E861" w:rsidR="00E40025" w:rsidRDefault="00F16B08" w:rsidP="00A66677">
      <w:pPr>
        <w:spacing w:line="240" w:lineRule="auto"/>
      </w:pPr>
      <w:r>
        <w:t>Model 3</w:t>
      </w:r>
      <w:r w:rsidR="00D406E2">
        <w:t xml:space="preserve"> is the same as Model 2 in that districts can use any SIS vendor that will connect</w:t>
      </w:r>
      <w:r w:rsidR="00E40025">
        <w:t xml:space="preserve"> to a</w:t>
      </w:r>
      <w:r w:rsidR="00D406E2">
        <w:t xml:space="preserve"> centralized data store</w:t>
      </w:r>
      <w:r w:rsidR="004259F6">
        <w:t>,</w:t>
      </w:r>
      <w:r>
        <w:t xml:space="preserve"> </w:t>
      </w:r>
      <w:r w:rsidR="00D406E2">
        <w:t>but</w:t>
      </w:r>
      <w:r w:rsidR="00E40025">
        <w:t xml:space="preserve"> it also includes the option for districts to switch to</w:t>
      </w:r>
      <w:r w:rsidR="00AA5D1A">
        <w:t xml:space="preserve"> a state-contracted SIS vendor. </w:t>
      </w:r>
      <w:r w:rsidR="00E40025">
        <w:t>Assumptions are the same as for Model 2 except that:</w:t>
      </w:r>
    </w:p>
    <w:p w14:paraId="525B680A" w14:textId="00A800A3" w:rsidR="00E40025" w:rsidRDefault="00E40025" w:rsidP="00E40025">
      <w:pPr>
        <w:pStyle w:val="ListParagraph"/>
        <w:numPr>
          <w:ilvl w:val="0"/>
          <w:numId w:val="24"/>
        </w:numPr>
        <w:spacing w:line="240" w:lineRule="auto"/>
      </w:pPr>
      <w:r>
        <w:t>I</w:t>
      </w:r>
      <w:r w:rsidR="004259F6">
        <w:t>n addition to the three</w:t>
      </w:r>
      <w:r w:rsidR="00F16B08">
        <w:t xml:space="preserve"> districts switching from </w:t>
      </w:r>
      <w:r w:rsidR="00F16B08" w:rsidRPr="00F16B08">
        <w:t>Schoolmaster, PRO/STAR and SASI/Pearson</w:t>
      </w:r>
      <w:r w:rsidR="00F16B08">
        <w:t xml:space="preserve">, 20% of students </w:t>
      </w:r>
      <w:r w:rsidR="004259F6">
        <w:t xml:space="preserve">from other districts </w:t>
      </w:r>
      <w:r w:rsidR="00F16B08">
        <w:t xml:space="preserve">are switched </w:t>
      </w:r>
      <w:r w:rsidR="004259F6">
        <w:t xml:space="preserve">to the state-contracted vendor </w:t>
      </w:r>
      <w:r w:rsidR="00F16B08">
        <w:t>from other vendors</w:t>
      </w:r>
      <w:r w:rsidR="004259F6">
        <w:t>,</w:t>
      </w:r>
      <w:r w:rsidR="00F16B08">
        <w:t xml:space="preserve"> </w:t>
      </w:r>
      <w:r w:rsidR="006949A3">
        <w:t xml:space="preserve">except </w:t>
      </w:r>
      <w:r>
        <w:t>for</w:t>
      </w:r>
      <w:r w:rsidR="004259F6">
        <w:t xml:space="preserve"> </w:t>
      </w:r>
      <w:r w:rsidR="006949A3">
        <w:t>Synergy</w:t>
      </w:r>
      <w:r w:rsidR="006949A3">
        <w:rPr>
          <w:rStyle w:val="FootnoteReference"/>
        </w:rPr>
        <w:footnoteReference w:id="6"/>
      </w:r>
      <w:r w:rsidR="00F16B08">
        <w:t xml:space="preserve">. </w:t>
      </w:r>
    </w:p>
    <w:p w14:paraId="70AA5C81" w14:textId="77777777" w:rsidR="00E40025" w:rsidRDefault="00E40025" w:rsidP="00E40025">
      <w:pPr>
        <w:pStyle w:val="ListParagraph"/>
        <w:numPr>
          <w:ilvl w:val="0"/>
          <w:numId w:val="24"/>
        </w:numPr>
        <w:spacing w:line="240" w:lineRule="auto"/>
      </w:pPr>
      <w:r>
        <w:t>S</w:t>
      </w:r>
      <w:r w:rsidR="006949A3">
        <w:t xml:space="preserve">witchers will pay a lower </w:t>
      </w:r>
      <w:r w:rsidR="004259F6">
        <w:t>base license fee</w:t>
      </w:r>
      <w:r w:rsidR="006949A3">
        <w:t xml:space="preserve"> </w:t>
      </w:r>
      <w:r w:rsidR="004259F6">
        <w:t xml:space="preserve">of $4.92 per student in Year 1, based on the rate currently paid by Kansas’ </w:t>
      </w:r>
      <w:r w:rsidR="00CB05FB">
        <w:t>largest district</w:t>
      </w:r>
      <w:r>
        <w:t xml:space="preserve">. </w:t>
      </w:r>
    </w:p>
    <w:p w14:paraId="482D30BA" w14:textId="77777777" w:rsidR="00E40025" w:rsidRDefault="00E40025" w:rsidP="00E40025">
      <w:pPr>
        <w:pStyle w:val="ListParagraph"/>
        <w:numPr>
          <w:ilvl w:val="0"/>
          <w:numId w:val="24"/>
        </w:numPr>
        <w:spacing w:line="240" w:lineRule="auto"/>
      </w:pPr>
      <w:r>
        <w:t>C</w:t>
      </w:r>
      <w:r w:rsidR="006949A3">
        <w:t>urrent users of whichever vendor is selected as the state-contracted vendor (PowerSchool in Scenario 1 and Skyward in Scenario 2)</w:t>
      </w:r>
      <w:r w:rsidR="004259F6">
        <w:t xml:space="preserve"> will pay the lower $4.92 rate</w:t>
      </w:r>
      <w:r w:rsidR="006949A3">
        <w:t>.</w:t>
      </w:r>
      <w:r w:rsidR="009959B0">
        <w:t xml:space="preserve"> </w:t>
      </w:r>
    </w:p>
    <w:p w14:paraId="62D0BD89" w14:textId="27ACDC07" w:rsidR="00E4095F" w:rsidRDefault="00E4095F" w:rsidP="00E4095F">
      <w:pPr>
        <w:spacing w:line="240" w:lineRule="auto"/>
      </w:pPr>
      <w:r w:rsidRPr="00E4095F">
        <w:t xml:space="preserve">Over </w:t>
      </w:r>
      <w:r>
        <w:t>a 10-</w:t>
      </w:r>
      <w:r w:rsidRPr="00E4095F">
        <w:t xml:space="preserve">year period, </w:t>
      </w:r>
      <w:r>
        <w:t>Model 3</w:t>
      </w:r>
      <w:r w:rsidRPr="00E4095F">
        <w:t xml:space="preserve"> </w:t>
      </w:r>
      <w:r>
        <w:t>is the least costly among the six models, reducing current costs to</w:t>
      </w:r>
      <w:r w:rsidRPr="00E4095F">
        <w:t xml:space="preserve"> districts </w:t>
      </w:r>
      <w:r>
        <w:t xml:space="preserve">by </w:t>
      </w:r>
      <w:r w:rsidR="00AA5D1A">
        <w:t>$107-$113</w:t>
      </w:r>
      <w:r>
        <w:t xml:space="preserve"> per student, which amounts to </w:t>
      </w:r>
      <w:r w:rsidR="00AA5D1A">
        <w:t>$52-$55</w:t>
      </w:r>
      <w:r>
        <w:t xml:space="preserve">mm </w:t>
      </w:r>
      <w:r w:rsidR="008C17C2">
        <w:t xml:space="preserve">in cost reductions </w:t>
      </w:r>
      <w:r>
        <w:t>across the state.</w:t>
      </w:r>
    </w:p>
    <w:p w14:paraId="2257C026" w14:textId="20AED74C" w:rsidR="00674EB5" w:rsidRPr="009959B0" w:rsidRDefault="008561CF" w:rsidP="00A66677">
      <w:pPr>
        <w:spacing w:line="240" w:lineRule="auto"/>
        <w:rPr>
          <w:b/>
        </w:rPr>
      </w:pPr>
      <w:r w:rsidRPr="009959B0">
        <w:rPr>
          <w:b/>
        </w:rPr>
        <w:t xml:space="preserve">Model </w:t>
      </w:r>
      <w:r w:rsidR="00674EB5" w:rsidRPr="009959B0">
        <w:rPr>
          <w:b/>
        </w:rPr>
        <w:t>4: Single state-selected vendor, local hosting, manual uploads, no central data store to which districts must connect</w:t>
      </w:r>
    </w:p>
    <w:p w14:paraId="3FE5EE55" w14:textId="558AA473" w:rsidR="002056CE" w:rsidRDefault="002056CE" w:rsidP="002056CE">
      <w:pPr>
        <w:shd w:val="clear" w:color="auto" w:fill="DAEEF3" w:themeFill="accent5" w:themeFillTint="33"/>
        <w:spacing w:line="240" w:lineRule="auto"/>
        <w:rPr>
          <w:i/>
        </w:rPr>
      </w:pPr>
      <w:r>
        <w:rPr>
          <w:i/>
        </w:rPr>
        <w:t>F</w:t>
      </w:r>
      <w:r w:rsidRPr="008561CF">
        <w:rPr>
          <w:i/>
        </w:rPr>
        <w:t xml:space="preserve">or </w:t>
      </w:r>
      <w:r>
        <w:rPr>
          <w:i/>
        </w:rPr>
        <w:t>a 10-</w:t>
      </w:r>
      <w:r w:rsidRPr="008561CF">
        <w:rPr>
          <w:i/>
        </w:rPr>
        <w:t>year</w:t>
      </w:r>
      <w:r>
        <w:rPr>
          <w:i/>
        </w:rPr>
        <w:t xml:space="preserve"> period</w:t>
      </w:r>
      <w:r w:rsidRPr="00F16B08">
        <w:rPr>
          <w:i/>
        </w:rPr>
        <w:t xml:space="preserve">, Model </w:t>
      </w:r>
      <w:r>
        <w:rPr>
          <w:i/>
        </w:rPr>
        <w:t>4</w:t>
      </w:r>
      <w:r w:rsidR="00511686">
        <w:rPr>
          <w:i/>
        </w:rPr>
        <w:t xml:space="preserve"> </w:t>
      </w:r>
      <w:r>
        <w:rPr>
          <w:i/>
        </w:rPr>
        <w:t>costs</w:t>
      </w:r>
      <w:r w:rsidRPr="00F16B08">
        <w:rPr>
          <w:i/>
        </w:rPr>
        <w:t xml:space="preserve"> </w:t>
      </w:r>
      <w:r>
        <w:rPr>
          <w:i/>
        </w:rPr>
        <w:t xml:space="preserve">districts </w:t>
      </w:r>
      <w:r w:rsidRPr="00F16B08">
        <w:rPr>
          <w:i/>
        </w:rPr>
        <w:t>$</w:t>
      </w:r>
      <w:r>
        <w:rPr>
          <w:i/>
        </w:rPr>
        <w:t>330</w:t>
      </w:r>
      <w:r w:rsidRPr="00F16B08">
        <w:rPr>
          <w:i/>
        </w:rPr>
        <w:t xml:space="preserve"> per student </w:t>
      </w:r>
      <w:r>
        <w:rPr>
          <w:i/>
        </w:rPr>
        <w:t xml:space="preserve">or $162mm for the whole state under Scenario 1 (in which PowerSchool is the state-contracted vendor) and </w:t>
      </w:r>
      <w:r w:rsidRPr="00F16B08">
        <w:rPr>
          <w:i/>
        </w:rPr>
        <w:t>$</w:t>
      </w:r>
      <w:r>
        <w:rPr>
          <w:i/>
        </w:rPr>
        <w:t>334</w:t>
      </w:r>
      <w:r w:rsidRPr="00F16B08">
        <w:rPr>
          <w:i/>
        </w:rPr>
        <w:t xml:space="preserve"> per student </w:t>
      </w:r>
      <w:r>
        <w:rPr>
          <w:i/>
        </w:rPr>
        <w:t xml:space="preserve">or $163mm for the whole state under Scenario 2 (in which Skyward is the state-contracted vendor). </w:t>
      </w:r>
    </w:p>
    <w:p w14:paraId="57279AE6" w14:textId="330C4FCF" w:rsidR="002056CE" w:rsidRDefault="00B90C6F" w:rsidP="00A66677">
      <w:pPr>
        <w:spacing w:line="240" w:lineRule="auto"/>
      </w:pPr>
      <w:r>
        <w:t>Under Model 4, swi</w:t>
      </w:r>
      <w:r w:rsidR="008561CF">
        <w:t xml:space="preserve">tching costs will be high as </w:t>
      </w:r>
      <w:r w:rsidR="002056CE">
        <w:t>many districts will be required</w:t>
      </w:r>
      <w:r>
        <w:t xml:space="preserve"> to switch to the state-contracted vendor</w:t>
      </w:r>
      <w:r w:rsidR="002056CE">
        <w:t>. Because there is no centralized data store</w:t>
      </w:r>
      <w:r w:rsidR="00B861DD">
        <w:t xml:space="preserve"> in this model</w:t>
      </w:r>
      <w:r w:rsidR="002056CE">
        <w:t>, there are no offsetting savings from elimination of personnel time to upload data</w:t>
      </w:r>
      <w:r>
        <w:t xml:space="preserve">. </w:t>
      </w:r>
      <w:r w:rsidR="002056CE">
        <w:t xml:space="preserve">Assumptions regarding start-up fees, and </w:t>
      </w:r>
      <w:r w:rsidR="002056CE">
        <w:lastRenderedPageBreak/>
        <w:t>training and migration costs per student are the same as in Models 2 and 3, but we make one different assumption:</w:t>
      </w:r>
    </w:p>
    <w:p w14:paraId="143CB460" w14:textId="70A8A270" w:rsidR="002056CE" w:rsidRDefault="002056CE" w:rsidP="002056CE">
      <w:pPr>
        <w:pStyle w:val="ListParagraph"/>
        <w:numPr>
          <w:ilvl w:val="0"/>
          <w:numId w:val="25"/>
        </w:numPr>
        <w:spacing w:line="240" w:lineRule="auto"/>
      </w:pPr>
      <w:r>
        <w:t>T</w:t>
      </w:r>
      <w:r w:rsidR="008561CF">
        <w:t>he base license fee for all users of the state-contracted vendor will drop</w:t>
      </w:r>
      <w:r w:rsidR="00850CEE">
        <w:t xml:space="preserve"> to $4.50 per student in Year 1 because KSDE will be in a strong position to negotiate a low price given the volume of users guaranteed.</w:t>
      </w:r>
      <w:r w:rsidR="008561CF">
        <w:t xml:space="preserve"> </w:t>
      </w:r>
    </w:p>
    <w:p w14:paraId="1B7328CE" w14:textId="110C36C2" w:rsidR="008561CF" w:rsidRDefault="002056CE" w:rsidP="00A66677">
      <w:pPr>
        <w:spacing w:line="240" w:lineRule="auto"/>
      </w:pPr>
      <w:r>
        <w:t>D</w:t>
      </w:r>
      <w:r w:rsidR="008561CF">
        <w:t xml:space="preserve">espite the lower base license costs, </w:t>
      </w:r>
      <w:r w:rsidR="008C17C2">
        <w:t xml:space="preserve">the absence of personnel time savings </w:t>
      </w:r>
      <w:proofErr w:type="gramStart"/>
      <w:r w:rsidR="008C17C2">
        <w:t>result</w:t>
      </w:r>
      <w:proofErr w:type="gramEnd"/>
      <w:r w:rsidR="008C17C2">
        <w:t xml:space="preserve"> in </w:t>
      </w:r>
      <w:r w:rsidR="008561CF">
        <w:t>this model inc</w:t>
      </w:r>
      <w:r w:rsidR="008C17C2">
        <w:t>urring</w:t>
      </w:r>
      <w:r w:rsidR="009959B0">
        <w:t xml:space="preserve"> the highest overall costs among all six</w:t>
      </w:r>
      <w:r w:rsidR="00E4095F">
        <w:t xml:space="preserve"> models: $30-$35 per student more than the current model</w:t>
      </w:r>
      <w:r w:rsidR="008C17C2">
        <w:t>, amounting to approximately $15mm in additional costs across the state.</w:t>
      </w:r>
    </w:p>
    <w:p w14:paraId="5D686B44" w14:textId="77777777" w:rsidR="00674EB5" w:rsidRPr="006100AA" w:rsidRDefault="00BF2963" w:rsidP="00A66677">
      <w:pPr>
        <w:spacing w:line="240" w:lineRule="auto"/>
        <w:rPr>
          <w:b/>
        </w:rPr>
      </w:pPr>
      <w:r w:rsidRPr="006100AA">
        <w:rPr>
          <w:b/>
        </w:rPr>
        <w:t xml:space="preserve">Model </w:t>
      </w:r>
      <w:r w:rsidR="00674EB5" w:rsidRPr="006100AA">
        <w:rPr>
          <w:b/>
        </w:rPr>
        <w:t>5: Single state-selected vendor, local hosting, central data store to which all districts connect</w:t>
      </w:r>
    </w:p>
    <w:p w14:paraId="13E4476B" w14:textId="39FAEEC0" w:rsidR="00FE3BB2" w:rsidRPr="00F16B08" w:rsidRDefault="002056CE" w:rsidP="00A66677">
      <w:pPr>
        <w:shd w:val="clear" w:color="auto" w:fill="DAEEF3" w:themeFill="accent5" w:themeFillTint="33"/>
        <w:spacing w:line="240" w:lineRule="auto"/>
        <w:rPr>
          <w:i/>
        </w:rPr>
      </w:pPr>
      <w:r>
        <w:rPr>
          <w:i/>
        </w:rPr>
        <w:t>F</w:t>
      </w:r>
      <w:r w:rsidRPr="008561CF">
        <w:rPr>
          <w:i/>
        </w:rPr>
        <w:t xml:space="preserve">or </w:t>
      </w:r>
      <w:r>
        <w:rPr>
          <w:i/>
        </w:rPr>
        <w:t>a 10-</w:t>
      </w:r>
      <w:r w:rsidRPr="008561CF">
        <w:rPr>
          <w:i/>
        </w:rPr>
        <w:t>year</w:t>
      </w:r>
      <w:r>
        <w:rPr>
          <w:i/>
        </w:rPr>
        <w:t xml:space="preserve"> period</w:t>
      </w:r>
      <w:r w:rsidRPr="006100AA">
        <w:rPr>
          <w:i/>
        </w:rPr>
        <w:t xml:space="preserve"> </w:t>
      </w:r>
      <w:r w:rsidR="00FE3BB2" w:rsidRPr="006100AA">
        <w:rPr>
          <w:i/>
        </w:rPr>
        <w:t>under Scenario 1</w:t>
      </w:r>
      <w:r w:rsidR="00FE3BB2">
        <w:rPr>
          <w:i/>
        </w:rPr>
        <w:t>, Model 5</w:t>
      </w:r>
      <w:r w:rsidR="00FE3BB2" w:rsidRPr="00F16B08">
        <w:rPr>
          <w:i/>
        </w:rPr>
        <w:t xml:space="preserve"> results in </w:t>
      </w:r>
      <w:r w:rsidR="00FE3BB2">
        <w:rPr>
          <w:i/>
        </w:rPr>
        <w:t>costs</w:t>
      </w:r>
      <w:r w:rsidR="00FE3BB2" w:rsidRPr="00F16B08">
        <w:rPr>
          <w:i/>
        </w:rPr>
        <w:t xml:space="preserve"> of </w:t>
      </w:r>
      <w:r w:rsidR="00FE3BB2">
        <w:rPr>
          <w:i/>
        </w:rPr>
        <w:t>$</w:t>
      </w:r>
      <w:r>
        <w:rPr>
          <w:i/>
        </w:rPr>
        <w:t>223</w:t>
      </w:r>
      <w:r w:rsidR="00FE3BB2" w:rsidRPr="00F16B08">
        <w:rPr>
          <w:i/>
        </w:rPr>
        <w:t xml:space="preserve"> per student </w:t>
      </w:r>
      <w:r w:rsidR="00FE3BB2">
        <w:rPr>
          <w:i/>
        </w:rPr>
        <w:t>or $1</w:t>
      </w:r>
      <w:r>
        <w:rPr>
          <w:i/>
        </w:rPr>
        <w:t>09</w:t>
      </w:r>
      <w:r w:rsidR="00FE3BB2">
        <w:rPr>
          <w:i/>
        </w:rPr>
        <w:t>mm across the state. Under Scenario 2, the costs are $</w:t>
      </w:r>
      <w:r>
        <w:rPr>
          <w:i/>
        </w:rPr>
        <w:t>227</w:t>
      </w:r>
      <w:r w:rsidR="00FE3BB2">
        <w:rPr>
          <w:i/>
        </w:rPr>
        <w:t xml:space="preserve"> per student </w:t>
      </w:r>
      <w:r w:rsidR="00FE3BB2" w:rsidRPr="00F16B08">
        <w:rPr>
          <w:i/>
        </w:rPr>
        <w:t>or $</w:t>
      </w:r>
      <w:r>
        <w:rPr>
          <w:i/>
        </w:rPr>
        <w:t>111</w:t>
      </w:r>
      <w:r w:rsidR="00FE3BB2">
        <w:rPr>
          <w:i/>
        </w:rPr>
        <w:t xml:space="preserve">mm across </w:t>
      </w:r>
      <w:r w:rsidR="00FE3BB2" w:rsidRPr="00F16B08">
        <w:rPr>
          <w:i/>
        </w:rPr>
        <w:t>the state.</w:t>
      </w:r>
    </w:p>
    <w:p w14:paraId="09E7EF8A" w14:textId="4F7D68C8" w:rsidR="00BF2963" w:rsidRDefault="008561CF" w:rsidP="00A66677">
      <w:pPr>
        <w:spacing w:line="240" w:lineRule="auto"/>
      </w:pPr>
      <w:r>
        <w:t xml:space="preserve">Under Model 5, switching costs will again be high as many districts will need to switch to the state-contracted vendor. Assumptions about costs are the same as in Model 4 but </w:t>
      </w:r>
      <w:r w:rsidR="00BF2963">
        <w:t xml:space="preserve">are partially offset by </w:t>
      </w:r>
      <w:r>
        <w:t xml:space="preserve">savings </w:t>
      </w:r>
      <w:r w:rsidRPr="008561CF">
        <w:t>from elimination of personnel time to upload data as in Model</w:t>
      </w:r>
      <w:r w:rsidR="00BF2963">
        <w:t>s</w:t>
      </w:r>
      <w:r w:rsidRPr="008561CF">
        <w:t xml:space="preserve"> 2</w:t>
      </w:r>
      <w:r w:rsidR="00BF2963">
        <w:t xml:space="preserve"> and 3</w:t>
      </w:r>
      <w:r w:rsidRPr="008561CF">
        <w:t>.</w:t>
      </w:r>
      <w:r w:rsidR="00511686">
        <w:t xml:space="preserve"> </w:t>
      </w:r>
    </w:p>
    <w:p w14:paraId="180CF661" w14:textId="3D987E75" w:rsidR="008C17C2" w:rsidRDefault="008C17C2" w:rsidP="00A66677">
      <w:pPr>
        <w:spacing w:line="240" w:lineRule="auto"/>
      </w:pPr>
      <w:r>
        <w:t>Overall, Model 5 costs districts approximately $75 less per student over 10 years than the current model, which amounts to over $35mm in cost reductions across the state.</w:t>
      </w:r>
    </w:p>
    <w:p w14:paraId="400CA144" w14:textId="214E63AC" w:rsidR="00674EB5" w:rsidRPr="006100AA" w:rsidRDefault="00BF2963" w:rsidP="00A66677">
      <w:pPr>
        <w:spacing w:line="240" w:lineRule="auto"/>
        <w:rPr>
          <w:b/>
        </w:rPr>
      </w:pPr>
      <w:r w:rsidRPr="006100AA">
        <w:rPr>
          <w:b/>
        </w:rPr>
        <w:t xml:space="preserve">Model </w:t>
      </w:r>
      <w:r w:rsidR="00674EB5" w:rsidRPr="006100AA">
        <w:rPr>
          <w:b/>
        </w:rPr>
        <w:t>6: Single state-selected vendor, central hosting</w:t>
      </w:r>
    </w:p>
    <w:p w14:paraId="575B7B8A" w14:textId="5306B539" w:rsidR="00FE3BB2" w:rsidRPr="00F16B08" w:rsidRDefault="002056CE" w:rsidP="00A66677">
      <w:pPr>
        <w:shd w:val="clear" w:color="auto" w:fill="DAEEF3" w:themeFill="accent5" w:themeFillTint="33"/>
        <w:spacing w:line="240" w:lineRule="auto"/>
        <w:rPr>
          <w:i/>
        </w:rPr>
      </w:pPr>
      <w:r>
        <w:rPr>
          <w:i/>
        </w:rPr>
        <w:t>F</w:t>
      </w:r>
      <w:r w:rsidRPr="008561CF">
        <w:rPr>
          <w:i/>
        </w:rPr>
        <w:t xml:space="preserve">or </w:t>
      </w:r>
      <w:r>
        <w:rPr>
          <w:i/>
        </w:rPr>
        <w:t>a 10-</w:t>
      </w:r>
      <w:r w:rsidRPr="008561CF">
        <w:rPr>
          <w:i/>
        </w:rPr>
        <w:t>year</w:t>
      </w:r>
      <w:r>
        <w:rPr>
          <w:i/>
        </w:rPr>
        <w:t xml:space="preserve"> period</w:t>
      </w:r>
      <w:r w:rsidRPr="006100AA">
        <w:rPr>
          <w:i/>
        </w:rPr>
        <w:t xml:space="preserve"> </w:t>
      </w:r>
      <w:r w:rsidR="00FE3BB2" w:rsidRPr="006100AA">
        <w:rPr>
          <w:i/>
        </w:rPr>
        <w:t>under Scenario 1</w:t>
      </w:r>
      <w:r w:rsidR="00FE3BB2">
        <w:rPr>
          <w:i/>
        </w:rPr>
        <w:t>, Model 6</w:t>
      </w:r>
      <w:r w:rsidR="00FE3BB2" w:rsidRPr="00F16B08">
        <w:rPr>
          <w:i/>
        </w:rPr>
        <w:t xml:space="preserve"> </w:t>
      </w:r>
      <w:r w:rsidR="000C1414" w:rsidRPr="00F16B08">
        <w:rPr>
          <w:i/>
        </w:rPr>
        <w:t xml:space="preserve">results in </w:t>
      </w:r>
      <w:r w:rsidR="000C1414">
        <w:rPr>
          <w:i/>
        </w:rPr>
        <w:t>costs</w:t>
      </w:r>
      <w:r w:rsidR="000C1414" w:rsidRPr="00F16B08">
        <w:rPr>
          <w:i/>
        </w:rPr>
        <w:t xml:space="preserve"> of </w:t>
      </w:r>
      <w:r w:rsidR="000C1414">
        <w:rPr>
          <w:i/>
        </w:rPr>
        <w:t>$223</w:t>
      </w:r>
      <w:r w:rsidR="000C1414" w:rsidRPr="00F16B08">
        <w:rPr>
          <w:i/>
        </w:rPr>
        <w:t xml:space="preserve"> per student </w:t>
      </w:r>
      <w:r w:rsidR="000C1414">
        <w:rPr>
          <w:i/>
        </w:rPr>
        <w:t xml:space="preserve">or $109mm across the state. Under Scenario 2, the costs are $227 per student </w:t>
      </w:r>
      <w:r w:rsidR="000C1414" w:rsidRPr="00F16B08">
        <w:rPr>
          <w:i/>
        </w:rPr>
        <w:t>or $</w:t>
      </w:r>
      <w:r w:rsidR="000C1414">
        <w:rPr>
          <w:i/>
        </w:rPr>
        <w:t>111mm across the state</w:t>
      </w:r>
      <w:r w:rsidR="00FE3BB2" w:rsidRPr="00F16B08">
        <w:rPr>
          <w:i/>
        </w:rPr>
        <w:t>.</w:t>
      </w:r>
    </w:p>
    <w:p w14:paraId="13347FF2" w14:textId="1F54939D" w:rsidR="006100AA" w:rsidRDefault="006100AA" w:rsidP="00A66677">
      <w:pPr>
        <w:spacing w:line="240" w:lineRule="auto"/>
      </w:pPr>
      <w:r>
        <w:t>District c</w:t>
      </w:r>
      <w:r w:rsidR="00BF2963">
        <w:t xml:space="preserve">osts and savings </w:t>
      </w:r>
      <w:r>
        <w:t xml:space="preserve">associated with Model 6 </w:t>
      </w:r>
      <w:r w:rsidR="00BF2963">
        <w:t>are estimated to be the same as in Model 5</w:t>
      </w:r>
      <w:r w:rsidR="002056CE">
        <w:t xml:space="preserve"> although a centralized data store is replaced in Model 6 with central hosting of the SIS</w:t>
      </w:r>
      <w:r w:rsidR="00BF2963">
        <w:t xml:space="preserve">. In practice, differences between the models may arise </w:t>
      </w:r>
      <w:r w:rsidR="00850CEE">
        <w:t xml:space="preserve">as a result </w:t>
      </w:r>
      <w:r w:rsidR="00BF2963">
        <w:t>of local vs</w:t>
      </w:r>
      <w:r>
        <w:t>.</w:t>
      </w:r>
      <w:r w:rsidR="00BF2963">
        <w:t xml:space="preserve"> central hosting.</w:t>
      </w:r>
      <w:r w:rsidR="00850CEE">
        <w:t xml:space="preserve"> Costs to KSDE are also likely to differ depending on whether it builds a centralized data store or provide central hosting.</w:t>
      </w:r>
      <w:r>
        <w:br w:type="page"/>
      </w:r>
    </w:p>
    <w:p w14:paraId="69CBA5BC" w14:textId="77777777" w:rsidR="00BF2963" w:rsidRDefault="00BF2963" w:rsidP="00A66677">
      <w:pPr>
        <w:spacing w:line="240" w:lineRule="auto"/>
        <w:sectPr w:rsidR="00BF2963" w:rsidSect="001A5708">
          <w:headerReference w:type="default" r:id="rId9"/>
          <w:footerReference w:type="default" r:id="rId10"/>
          <w:pgSz w:w="12240" w:h="15840"/>
          <w:pgMar w:top="1440" w:right="1440" w:bottom="1440" w:left="1440" w:header="720" w:footer="720" w:gutter="0"/>
          <w:cols w:space="720"/>
          <w:titlePg/>
          <w:docGrid w:linePitch="360"/>
        </w:sectPr>
      </w:pPr>
    </w:p>
    <w:p w14:paraId="0841C462" w14:textId="4F572192" w:rsidR="008864E8" w:rsidRDefault="00D061DB" w:rsidP="00A66677">
      <w:pPr>
        <w:spacing w:line="240" w:lineRule="auto"/>
        <w:rPr>
          <w:i/>
        </w:rPr>
      </w:pPr>
      <w:r w:rsidRPr="00033F18">
        <w:rPr>
          <w:i/>
        </w:rPr>
        <w:lastRenderedPageBreak/>
        <w:t xml:space="preserve">Table </w:t>
      </w:r>
      <w:r w:rsidR="00033F18">
        <w:rPr>
          <w:i/>
        </w:rPr>
        <w:t>3</w:t>
      </w:r>
      <w:r w:rsidR="005D535D">
        <w:rPr>
          <w:i/>
        </w:rPr>
        <w:t>a</w:t>
      </w:r>
      <w:r w:rsidRPr="00033F18">
        <w:rPr>
          <w:i/>
        </w:rPr>
        <w:t>.</w:t>
      </w:r>
      <w:r w:rsidR="002160B0" w:rsidRPr="00033F18">
        <w:rPr>
          <w:i/>
        </w:rPr>
        <w:t xml:space="preserve"> Costs </w:t>
      </w:r>
      <w:r w:rsidR="00033F18" w:rsidRPr="00033F18">
        <w:rPr>
          <w:i/>
        </w:rPr>
        <w:t xml:space="preserve">to Kansas School Districts </w:t>
      </w:r>
      <w:r w:rsidR="002160B0" w:rsidRPr="00033F18">
        <w:rPr>
          <w:i/>
        </w:rPr>
        <w:t xml:space="preserve">of Different </w:t>
      </w:r>
      <w:r w:rsidR="00033F18" w:rsidRPr="00033F18">
        <w:rPr>
          <w:i/>
        </w:rPr>
        <w:t>SIS Implementation Models</w:t>
      </w:r>
      <w:r w:rsidR="006B678E">
        <w:rPr>
          <w:i/>
        </w:rPr>
        <w:t xml:space="preserve"> (Costs are shown per student except in the last column). </w:t>
      </w:r>
      <w:r w:rsidR="008864E8">
        <w:rPr>
          <w:i/>
        </w:rPr>
        <w:t xml:space="preserve"> </w:t>
      </w:r>
    </w:p>
    <w:p w14:paraId="44A20765" w14:textId="6BDE1CA1" w:rsidR="00D061DB" w:rsidRPr="00577686" w:rsidRDefault="008864E8" w:rsidP="00A66677">
      <w:pPr>
        <w:spacing w:line="240" w:lineRule="auto"/>
      </w:pPr>
      <w:r w:rsidRPr="00577686">
        <w:t xml:space="preserve">Scenario 1 in which </w:t>
      </w:r>
      <w:r w:rsidRPr="008864E8">
        <w:rPr>
          <w:b/>
        </w:rPr>
        <w:t xml:space="preserve">PowerSchool </w:t>
      </w:r>
      <w:r w:rsidRPr="008864E8">
        <w:t>is chosen as the statewide vendor</w:t>
      </w:r>
    </w:p>
    <w:tbl>
      <w:tblPr>
        <w:tblW w:w="5000" w:type="pct"/>
        <w:tblLayout w:type="fixed"/>
        <w:tblLook w:val="04A0" w:firstRow="1" w:lastRow="0" w:firstColumn="1" w:lastColumn="0" w:noHBand="0" w:noVBand="1"/>
      </w:tblPr>
      <w:tblGrid>
        <w:gridCol w:w="356"/>
        <w:gridCol w:w="2496"/>
        <w:gridCol w:w="1327"/>
        <w:gridCol w:w="1327"/>
        <w:gridCol w:w="1506"/>
        <w:gridCol w:w="1415"/>
        <w:gridCol w:w="1330"/>
        <w:gridCol w:w="1503"/>
        <w:gridCol w:w="1700"/>
      </w:tblGrid>
      <w:tr w:rsidR="00577686" w:rsidRPr="00D061DB" w14:paraId="3CF65386" w14:textId="77777777" w:rsidTr="00577686">
        <w:trPr>
          <w:trHeight w:val="1026"/>
        </w:trPr>
        <w:tc>
          <w:tcPr>
            <w:tcW w:w="137" w:type="pct"/>
            <w:tcBorders>
              <w:top w:val="nil"/>
              <w:left w:val="nil"/>
              <w:bottom w:val="nil"/>
              <w:right w:val="nil"/>
            </w:tcBorders>
            <w:shd w:val="clear" w:color="auto" w:fill="92CDDC" w:themeFill="accent5" w:themeFillTint="99"/>
            <w:vAlign w:val="center"/>
            <w:hideMark/>
          </w:tcPr>
          <w:p w14:paraId="17028F53" w14:textId="77777777" w:rsidR="00A72FBD" w:rsidRPr="00D061DB" w:rsidRDefault="00A72FBD" w:rsidP="00A66677">
            <w:pPr>
              <w:spacing w:after="0" w:line="240" w:lineRule="auto"/>
              <w:jc w:val="center"/>
              <w:rPr>
                <w:rFonts w:ascii="Times New Roman" w:eastAsia="Times New Roman" w:hAnsi="Times New Roman" w:cs="Times New Roman"/>
                <w:b/>
                <w:bCs/>
                <w:color w:val="000000"/>
                <w:sz w:val="16"/>
                <w:szCs w:val="16"/>
              </w:rPr>
            </w:pPr>
            <w:r w:rsidRPr="00D061DB">
              <w:rPr>
                <w:rFonts w:ascii="Times New Roman" w:eastAsia="Times New Roman" w:hAnsi="Times New Roman" w:cs="Times New Roman"/>
                <w:b/>
                <w:bCs/>
                <w:color w:val="000000"/>
                <w:sz w:val="16"/>
                <w:szCs w:val="16"/>
              </w:rPr>
              <w:t> </w:t>
            </w:r>
          </w:p>
        </w:tc>
        <w:tc>
          <w:tcPr>
            <w:tcW w:w="963" w:type="pct"/>
            <w:tcBorders>
              <w:top w:val="nil"/>
              <w:left w:val="nil"/>
              <w:bottom w:val="nil"/>
              <w:right w:val="nil"/>
            </w:tcBorders>
            <w:shd w:val="clear" w:color="auto" w:fill="DAEEF3" w:themeFill="accent5" w:themeFillTint="33"/>
            <w:vAlign w:val="center"/>
            <w:hideMark/>
          </w:tcPr>
          <w:p w14:paraId="584130A1" w14:textId="77777777" w:rsidR="00A72FBD" w:rsidRPr="004053D6" w:rsidRDefault="00A72FBD" w:rsidP="00A66677">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SIS Implementation Model</w:t>
            </w:r>
          </w:p>
        </w:tc>
        <w:tc>
          <w:tcPr>
            <w:tcW w:w="512" w:type="pct"/>
            <w:tcBorders>
              <w:top w:val="nil"/>
              <w:left w:val="nil"/>
              <w:bottom w:val="nil"/>
              <w:right w:val="nil"/>
            </w:tcBorders>
            <w:shd w:val="clear" w:color="auto" w:fill="DAEEF3" w:themeFill="accent5" w:themeFillTint="33"/>
            <w:vAlign w:val="center"/>
            <w:hideMark/>
          </w:tcPr>
          <w:p w14:paraId="42FD3264" w14:textId="77777777" w:rsidR="00A72FBD" w:rsidRPr="004053D6" w:rsidRDefault="00A72FBD" w:rsidP="00A66677">
            <w:pPr>
              <w:spacing w:after="0" w:line="240" w:lineRule="auto"/>
              <w:ind w:left="157"/>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Start-up fees for switchers</w:t>
            </w:r>
          </w:p>
          <w:p w14:paraId="57F36348" w14:textId="0683015F" w:rsidR="00577686" w:rsidRPr="004053D6" w:rsidRDefault="00577686" w:rsidP="00A66677">
            <w:pPr>
              <w:spacing w:after="0" w:line="240" w:lineRule="auto"/>
              <w:ind w:left="157"/>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Year 1</w:t>
            </w:r>
          </w:p>
        </w:tc>
        <w:tc>
          <w:tcPr>
            <w:tcW w:w="512" w:type="pct"/>
            <w:tcBorders>
              <w:top w:val="nil"/>
              <w:left w:val="nil"/>
              <w:bottom w:val="nil"/>
              <w:right w:val="nil"/>
            </w:tcBorders>
            <w:shd w:val="clear" w:color="auto" w:fill="DAEEF3" w:themeFill="accent5" w:themeFillTint="33"/>
            <w:vAlign w:val="center"/>
            <w:hideMark/>
          </w:tcPr>
          <w:p w14:paraId="6AD84139" w14:textId="77777777" w:rsidR="00A72FBD" w:rsidRPr="004053D6" w:rsidRDefault="00A72FBD" w:rsidP="00A66677">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Annual license fee</w:t>
            </w:r>
          </w:p>
          <w:p w14:paraId="2F34B658" w14:textId="7FD81C11" w:rsidR="00577686" w:rsidRPr="004053D6" w:rsidRDefault="00577686" w:rsidP="00A66677">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per year</w:t>
            </w:r>
          </w:p>
        </w:tc>
        <w:tc>
          <w:tcPr>
            <w:tcW w:w="581" w:type="pct"/>
            <w:tcBorders>
              <w:top w:val="nil"/>
              <w:left w:val="nil"/>
              <w:bottom w:val="nil"/>
              <w:right w:val="nil"/>
            </w:tcBorders>
            <w:shd w:val="clear" w:color="auto" w:fill="DAEEF3" w:themeFill="accent5" w:themeFillTint="33"/>
            <w:vAlign w:val="center"/>
            <w:hideMark/>
          </w:tcPr>
          <w:p w14:paraId="14442B1C" w14:textId="20B9C724" w:rsidR="00A72FBD" w:rsidRPr="004053D6" w:rsidRDefault="00A72FBD" w:rsidP="00A66677">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Training, migration, buy-in costs</w:t>
            </w:r>
            <w:r w:rsidR="00577686" w:rsidRPr="004053D6">
              <w:rPr>
                <w:rFonts w:ascii="Times New Roman" w:eastAsia="Times New Roman" w:hAnsi="Times New Roman" w:cs="Times New Roman"/>
                <w:b/>
                <w:bCs/>
                <w:color w:val="000000"/>
                <w:sz w:val="20"/>
                <w:szCs w:val="20"/>
              </w:rPr>
              <w:t xml:space="preserve"> Year 1</w:t>
            </w:r>
          </w:p>
        </w:tc>
        <w:tc>
          <w:tcPr>
            <w:tcW w:w="546" w:type="pct"/>
            <w:tcBorders>
              <w:top w:val="nil"/>
              <w:left w:val="nil"/>
              <w:bottom w:val="nil"/>
              <w:right w:val="nil"/>
            </w:tcBorders>
            <w:shd w:val="clear" w:color="auto" w:fill="DAEEF3" w:themeFill="accent5" w:themeFillTint="33"/>
            <w:vAlign w:val="center"/>
            <w:hideMark/>
          </w:tcPr>
          <w:p w14:paraId="6B19665F" w14:textId="6DE3FADE" w:rsidR="000C1414" w:rsidRPr="004053D6" w:rsidRDefault="000C1414" w:rsidP="000C1414">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Personnel costs to upload data</w:t>
            </w:r>
          </w:p>
          <w:p w14:paraId="16367C2F" w14:textId="729D894B" w:rsidR="00A72FBD" w:rsidRPr="004053D6" w:rsidRDefault="000C1414" w:rsidP="000C1414">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per year</w:t>
            </w:r>
          </w:p>
        </w:tc>
        <w:tc>
          <w:tcPr>
            <w:tcW w:w="513" w:type="pct"/>
            <w:tcBorders>
              <w:top w:val="nil"/>
              <w:left w:val="nil"/>
              <w:bottom w:val="nil"/>
              <w:right w:val="nil"/>
            </w:tcBorders>
            <w:shd w:val="clear" w:color="auto" w:fill="DAEEF3" w:themeFill="accent5" w:themeFillTint="33"/>
            <w:vAlign w:val="center"/>
            <w:hideMark/>
          </w:tcPr>
          <w:p w14:paraId="2223346A" w14:textId="6647B93B" w:rsidR="000C1414" w:rsidRPr="004053D6" w:rsidRDefault="000C1414" w:rsidP="000C1414">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Total per student</w:t>
            </w:r>
          </w:p>
          <w:p w14:paraId="4346D497" w14:textId="3A38BD63" w:rsidR="00A72FBD" w:rsidRPr="004053D6" w:rsidRDefault="000C1414" w:rsidP="000C1414">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Year 1</w:t>
            </w:r>
          </w:p>
        </w:tc>
        <w:tc>
          <w:tcPr>
            <w:tcW w:w="580" w:type="pct"/>
            <w:tcBorders>
              <w:top w:val="nil"/>
              <w:left w:val="nil"/>
              <w:bottom w:val="nil"/>
              <w:right w:val="nil"/>
            </w:tcBorders>
            <w:shd w:val="clear" w:color="auto" w:fill="DAEEF3" w:themeFill="accent5" w:themeFillTint="33"/>
            <w:vAlign w:val="center"/>
            <w:hideMark/>
          </w:tcPr>
          <w:p w14:paraId="0F568391" w14:textId="77777777" w:rsidR="00A72FBD" w:rsidRPr="004053D6" w:rsidRDefault="00A72FBD" w:rsidP="00A66677">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Total for 10 years</w:t>
            </w:r>
            <w:r w:rsidRPr="004053D6">
              <w:rPr>
                <w:rFonts w:ascii="Times New Roman" w:eastAsia="Times New Roman" w:hAnsi="Times New Roman" w:cs="Times New Roman"/>
                <w:b/>
                <w:bCs/>
                <w:color w:val="000000"/>
                <w:sz w:val="20"/>
                <w:szCs w:val="20"/>
              </w:rPr>
              <w:br/>
              <w:t>per student</w:t>
            </w:r>
          </w:p>
        </w:tc>
        <w:tc>
          <w:tcPr>
            <w:tcW w:w="656" w:type="pct"/>
            <w:tcBorders>
              <w:top w:val="nil"/>
              <w:left w:val="nil"/>
              <w:bottom w:val="nil"/>
              <w:right w:val="nil"/>
            </w:tcBorders>
            <w:shd w:val="clear" w:color="auto" w:fill="DAEEF3" w:themeFill="accent5" w:themeFillTint="33"/>
            <w:vAlign w:val="center"/>
            <w:hideMark/>
          </w:tcPr>
          <w:p w14:paraId="05021BEF" w14:textId="6DF31678" w:rsidR="00A72FBD" w:rsidRPr="004053D6" w:rsidRDefault="00577686" w:rsidP="00A66677">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 xml:space="preserve">Total for 10 years </w:t>
            </w:r>
            <w:r w:rsidRPr="004053D6">
              <w:rPr>
                <w:rFonts w:ascii="Times New Roman" w:eastAsia="Times New Roman" w:hAnsi="Times New Roman" w:cs="Times New Roman"/>
                <w:b/>
                <w:bCs/>
                <w:color w:val="000000"/>
                <w:sz w:val="20"/>
                <w:szCs w:val="20"/>
              </w:rPr>
              <w:br/>
              <w:t>w</w:t>
            </w:r>
            <w:r w:rsidR="00A72FBD" w:rsidRPr="004053D6">
              <w:rPr>
                <w:rFonts w:ascii="Times New Roman" w:eastAsia="Times New Roman" w:hAnsi="Times New Roman" w:cs="Times New Roman"/>
                <w:b/>
                <w:bCs/>
                <w:color w:val="000000"/>
                <w:sz w:val="20"/>
                <w:szCs w:val="20"/>
              </w:rPr>
              <w:t>hole state</w:t>
            </w:r>
            <w:r w:rsidR="00511686">
              <w:rPr>
                <w:rFonts w:ascii="Times New Roman" w:eastAsia="Times New Roman" w:hAnsi="Times New Roman" w:cs="Times New Roman"/>
                <w:b/>
                <w:bCs/>
                <w:color w:val="000000"/>
                <w:sz w:val="20"/>
                <w:szCs w:val="20"/>
              </w:rPr>
              <w:t xml:space="preserve"> </w:t>
            </w:r>
          </w:p>
        </w:tc>
      </w:tr>
      <w:tr w:rsidR="00E4095F" w:rsidRPr="00D061DB" w14:paraId="6A2D941F" w14:textId="77777777" w:rsidTr="00E4095F">
        <w:trPr>
          <w:trHeight w:val="576"/>
        </w:trPr>
        <w:tc>
          <w:tcPr>
            <w:tcW w:w="137" w:type="pct"/>
            <w:tcBorders>
              <w:top w:val="nil"/>
              <w:left w:val="nil"/>
              <w:bottom w:val="nil"/>
              <w:right w:val="nil"/>
            </w:tcBorders>
            <w:shd w:val="clear" w:color="auto" w:fill="FFFFFF" w:themeFill="background1"/>
            <w:noWrap/>
            <w:vAlign w:val="center"/>
            <w:hideMark/>
          </w:tcPr>
          <w:p w14:paraId="50EF2241" w14:textId="77777777" w:rsidR="00E4095F" w:rsidRPr="00D061DB" w:rsidRDefault="00E4095F" w:rsidP="00A66677">
            <w:pPr>
              <w:spacing w:after="0" w:line="240" w:lineRule="auto"/>
              <w:jc w:val="center"/>
              <w:rPr>
                <w:rFonts w:ascii="Times New Roman" w:eastAsia="Times New Roman" w:hAnsi="Times New Roman" w:cs="Times New Roman"/>
                <w:color w:val="000000"/>
                <w:sz w:val="16"/>
                <w:szCs w:val="16"/>
              </w:rPr>
            </w:pPr>
            <w:r w:rsidRPr="00D061DB">
              <w:rPr>
                <w:rFonts w:ascii="Times New Roman" w:eastAsia="Times New Roman" w:hAnsi="Times New Roman" w:cs="Times New Roman"/>
                <w:color w:val="000000"/>
                <w:sz w:val="16"/>
                <w:szCs w:val="16"/>
              </w:rPr>
              <w:t>1</w:t>
            </w:r>
          </w:p>
        </w:tc>
        <w:tc>
          <w:tcPr>
            <w:tcW w:w="963" w:type="pct"/>
            <w:tcBorders>
              <w:top w:val="nil"/>
              <w:left w:val="nil"/>
              <w:bottom w:val="nil"/>
              <w:right w:val="nil"/>
            </w:tcBorders>
            <w:shd w:val="clear" w:color="auto" w:fill="FFFFFF" w:themeFill="background1"/>
            <w:vAlign w:val="bottom"/>
            <w:hideMark/>
          </w:tcPr>
          <w:p w14:paraId="01020B02" w14:textId="77777777" w:rsidR="00E4095F" w:rsidRPr="004053D6" w:rsidRDefault="00E4095F" w:rsidP="00A66677">
            <w:pPr>
              <w:spacing w:after="0" w:line="240" w:lineRule="auto"/>
              <w:rPr>
                <w:rFonts w:ascii="Times New Roman" w:eastAsia="Times New Roman" w:hAnsi="Times New Roman" w:cs="Times New Roman"/>
                <w:color w:val="000000"/>
                <w:sz w:val="20"/>
                <w:szCs w:val="20"/>
              </w:rPr>
            </w:pPr>
            <w:r w:rsidRPr="004053D6">
              <w:rPr>
                <w:rFonts w:ascii="Times New Roman" w:eastAsia="Times New Roman" w:hAnsi="Times New Roman" w:cs="Times New Roman"/>
                <w:color w:val="000000"/>
                <w:sz w:val="20"/>
                <w:szCs w:val="20"/>
              </w:rPr>
              <w:t>Maintain current system: districts choose own SIS vendors, hosting is local, no central data store</w:t>
            </w:r>
          </w:p>
        </w:tc>
        <w:tc>
          <w:tcPr>
            <w:tcW w:w="512" w:type="pct"/>
            <w:tcBorders>
              <w:top w:val="nil"/>
              <w:left w:val="nil"/>
              <w:bottom w:val="nil"/>
              <w:right w:val="nil"/>
            </w:tcBorders>
            <w:shd w:val="clear" w:color="auto" w:fill="FFFFFF" w:themeFill="background1"/>
            <w:noWrap/>
            <w:vAlign w:val="center"/>
            <w:hideMark/>
          </w:tcPr>
          <w:p w14:paraId="466CF4B6" w14:textId="6320C036"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w:t>
            </w:r>
          </w:p>
        </w:tc>
        <w:tc>
          <w:tcPr>
            <w:tcW w:w="512" w:type="pct"/>
            <w:tcBorders>
              <w:top w:val="nil"/>
              <w:left w:val="nil"/>
              <w:bottom w:val="nil"/>
              <w:right w:val="nil"/>
            </w:tcBorders>
            <w:shd w:val="clear" w:color="auto" w:fill="FFFFFF" w:themeFill="background1"/>
            <w:noWrap/>
            <w:vAlign w:val="center"/>
            <w:hideMark/>
          </w:tcPr>
          <w:p w14:paraId="5CF4D1AB" w14:textId="53607FDC"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$8.36</w:t>
            </w:r>
          </w:p>
        </w:tc>
        <w:tc>
          <w:tcPr>
            <w:tcW w:w="581" w:type="pct"/>
            <w:tcBorders>
              <w:top w:val="nil"/>
              <w:left w:val="nil"/>
              <w:bottom w:val="nil"/>
              <w:right w:val="nil"/>
            </w:tcBorders>
            <w:shd w:val="clear" w:color="auto" w:fill="FFFFFF" w:themeFill="background1"/>
            <w:noWrap/>
            <w:vAlign w:val="center"/>
            <w:hideMark/>
          </w:tcPr>
          <w:p w14:paraId="371C7379" w14:textId="3F445887"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w:t>
            </w:r>
          </w:p>
        </w:tc>
        <w:tc>
          <w:tcPr>
            <w:tcW w:w="546" w:type="pct"/>
            <w:tcBorders>
              <w:top w:val="nil"/>
              <w:left w:val="nil"/>
              <w:bottom w:val="nil"/>
              <w:right w:val="nil"/>
            </w:tcBorders>
            <w:shd w:val="clear" w:color="auto" w:fill="FFFFFF" w:themeFill="background1"/>
            <w:noWrap/>
            <w:vAlign w:val="center"/>
            <w:hideMark/>
          </w:tcPr>
          <w:p w14:paraId="5986C771" w14:textId="27399DE2"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$18.57</w:t>
            </w:r>
          </w:p>
        </w:tc>
        <w:tc>
          <w:tcPr>
            <w:tcW w:w="513" w:type="pct"/>
            <w:tcBorders>
              <w:top w:val="nil"/>
              <w:left w:val="nil"/>
              <w:bottom w:val="nil"/>
              <w:right w:val="nil"/>
            </w:tcBorders>
            <w:shd w:val="clear" w:color="auto" w:fill="FFFFFF" w:themeFill="background1"/>
            <w:noWrap/>
            <w:vAlign w:val="center"/>
            <w:hideMark/>
          </w:tcPr>
          <w:p w14:paraId="229E15C4" w14:textId="5CE12FA0"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$26.93</w:t>
            </w:r>
          </w:p>
        </w:tc>
        <w:tc>
          <w:tcPr>
            <w:tcW w:w="580" w:type="pct"/>
            <w:tcBorders>
              <w:top w:val="nil"/>
              <w:left w:val="nil"/>
              <w:bottom w:val="nil"/>
              <w:right w:val="nil"/>
            </w:tcBorders>
            <w:shd w:val="clear" w:color="auto" w:fill="DAEEF3" w:themeFill="accent5" w:themeFillTint="33"/>
            <w:noWrap/>
            <w:vAlign w:val="center"/>
            <w:hideMark/>
          </w:tcPr>
          <w:p w14:paraId="25B5C045" w14:textId="2F2E4355"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$300.39</w:t>
            </w:r>
          </w:p>
        </w:tc>
        <w:tc>
          <w:tcPr>
            <w:tcW w:w="656" w:type="pct"/>
            <w:tcBorders>
              <w:top w:val="nil"/>
              <w:left w:val="nil"/>
              <w:bottom w:val="nil"/>
              <w:right w:val="nil"/>
            </w:tcBorders>
            <w:shd w:val="clear" w:color="auto" w:fill="FFFFFF" w:themeFill="background1"/>
            <w:noWrap/>
            <w:vAlign w:val="center"/>
            <w:hideMark/>
          </w:tcPr>
          <w:p w14:paraId="489DD628" w14:textId="3FD1B6AE"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b/>
                <w:sz w:val="20"/>
                <w:szCs w:val="20"/>
              </w:rPr>
              <w:t>$147.2mm</w:t>
            </w:r>
          </w:p>
        </w:tc>
      </w:tr>
      <w:tr w:rsidR="00E4095F" w:rsidRPr="00D061DB" w14:paraId="0E9A23B3" w14:textId="77777777" w:rsidTr="00E4095F">
        <w:trPr>
          <w:trHeight w:val="576"/>
        </w:trPr>
        <w:tc>
          <w:tcPr>
            <w:tcW w:w="137" w:type="pct"/>
            <w:tcBorders>
              <w:top w:val="nil"/>
              <w:left w:val="nil"/>
              <w:bottom w:val="nil"/>
              <w:right w:val="nil"/>
            </w:tcBorders>
            <w:shd w:val="clear" w:color="auto" w:fill="DAEEF3" w:themeFill="accent5" w:themeFillTint="33"/>
            <w:noWrap/>
            <w:vAlign w:val="center"/>
            <w:hideMark/>
          </w:tcPr>
          <w:p w14:paraId="71985010" w14:textId="77777777" w:rsidR="00E4095F" w:rsidRPr="00D061DB" w:rsidRDefault="00E4095F" w:rsidP="00A66677">
            <w:pPr>
              <w:spacing w:after="0" w:line="240" w:lineRule="auto"/>
              <w:jc w:val="center"/>
              <w:rPr>
                <w:rFonts w:ascii="Times New Roman" w:eastAsia="Times New Roman" w:hAnsi="Times New Roman" w:cs="Times New Roman"/>
                <w:color w:val="000000"/>
                <w:sz w:val="16"/>
                <w:szCs w:val="16"/>
              </w:rPr>
            </w:pPr>
            <w:r w:rsidRPr="00D061DB">
              <w:rPr>
                <w:rFonts w:ascii="Times New Roman" w:eastAsia="Times New Roman" w:hAnsi="Times New Roman" w:cs="Times New Roman"/>
                <w:color w:val="000000"/>
                <w:sz w:val="16"/>
                <w:szCs w:val="16"/>
              </w:rPr>
              <w:t>2</w:t>
            </w:r>
          </w:p>
        </w:tc>
        <w:tc>
          <w:tcPr>
            <w:tcW w:w="963" w:type="pct"/>
            <w:tcBorders>
              <w:top w:val="nil"/>
              <w:left w:val="nil"/>
              <w:bottom w:val="nil"/>
              <w:right w:val="nil"/>
            </w:tcBorders>
            <w:shd w:val="clear" w:color="auto" w:fill="DAEEF3" w:themeFill="accent5" w:themeFillTint="33"/>
            <w:vAlign w:val="bottom"/>
            <w:hideMark/>
          </w:tcPr>
          <w:p w14:paraId="7B4457BE" w14:textId="77777777" w:rsidR="00E4095F" w:rsidRPr="004053D6" w:rsidRDefault="00E4095F" w:rsidP="00A66677">
            <w:pPr>
              <w:spacing w:after="0" w:line="240" w:lineRule="auto"/>
              <w:rPr>
                <w:rFonts w:ascii="Times New Roman" w:eastAsia="Times New Roman" w:hAnsi="Times New Roman" w:cs="Times New Roman"/>
                <w:color w:val="000000"/>
                <w:sz w:val="20"/>
                <w:szCs w:val="20"/>
              </w:rPr>
            </w:pPr>
            <w:r w:rsidRPr="004053D6">
              <w:rPr>
                <w:rFonts w:ascii="Times New Roman" w:eastAsia="Times New Roman" w:hAnsi="Times New Roman" w:cs="Times New Roman"/>
                <w:color w:val="000000"/>
                <w:sz w:val="20"/>
                <w:szCs w:val="20"/>
              </w:rPr>
              <w:t>Districts choose own SIS vendors, hosting is local but each SIS must connect to a central data store</w:t>
            </w:r>
          </w:p>
        </w:tc>
        <w:tc>
          <w:tcPr>
            <w:tcW w:w="512" w:type="pct"/>
            <w:tcBorders>
              <w:top w:val="nil"/>
              <w:left w:val="nil"/>
              <w:bottom w:val="nil"/>
              <w:right w:val="nil"/>
            </w:tcBorders>
            <w:shd w:val="clear" w:color="auto" w:fill="DAEEF3" w:themeFill="accent5" w:themeFillTint="33"/>
            <w:noWrap/>
            <w:vAlign w:val="center"/>
            <w:hideMark/>
          </w:tcPr>
          <w:p w14:paraId="07E6FD74" w14:textId="693DFC8B"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$0.17</w:t>
            </w:r>
          </w:p>
        </w:tc>
        <w:tc>
          <w:tcPr>
            <w:tcW w:w="512" w:type="pct"/>
            <w:tcBorders>
              <w:top w:val="nil"/>
              <w:left w:val="nil"/>
              <w:bottom w:val="nil"/>
              <w:right w:val="nil"/>
            </w:tcBorders>
            <w:shd w:val="clear" w:color="auto" w:fill="DAEEF3" w:themeFill="accent5" w:themeFillTint="33"/>
            <w:noWrap/>
            <w:vAlign w:val="center"/>
            <w:hideMark/>
          </w:tcPr>
          <w:p w14:paraId="4395EE22" w14:textId="619E275B"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$8.34</w:t>
            </w:r>
          </w:p>
        </w:tc>
        <w:tc>
          <w:tcPr>
            <w:tcW w:w="581" w:type="pct"/>
            <w:tcBorders>
              <w:top w:val="nil"/>
              <w:left w:val="nil"/>
              <w:bottom w:val="nil"/>
              <w:right w:val="nil"/>
            </w:tcBorders>
            <w:shd w:val="clear" w:color="auto" w:fill="DAEEF3" w:themeFill="accent5" w:themeFillTint="33"/>
            <w:noWrap/>
            <w:vAlign w:val="center"/>
            <w:hideMark/>
          </w:tcPr>
          <w:p w14:paraId="69DD6185" w14:textId="67A600C1"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$0.22</w:t>
            </w:r>
          </w:p>
        </w:tc>
        <w:tc>
          <w:tcPr>
            <w:tcW w:w="546" w:type="pct"/>
            <w:tcBorders>
              <w:top w:val="nil"/>
              <w:left w:val="nil"/>
              <w:bottom w:val="nil"/>
              <w:right w:val="nil"/>
            </w:tcBorders>
            <w:shd w:val="clear" w:color="auto" w:fill="DAEEF3" w:themeFill="accent5" w:themeFillTint="33"/>
            <w:noWrap/>
            <w:vAlign w:val="center"/>
            <w:hideMark/>
          </w:tcPr>
          <w:p w14:paraId="6CF31CFB" w14:textId="1D4AE3CC"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$9.29</w:t>
            </w:r>
          </w:p>
        </w:tc>
        <w:tc>
          <w:tcPr>
            <w:tcW w:w="513" w:type="pct"/>
            <w:tcBorders>
              <w:top w:val="nil"/>
              <w:left w:val="nil"/>
              <w:bottom w:val="nil"/>
              <w:right w:val="nil"/>
            </w:tcBorders>
            <w:shd w:val="clear" w:color="auto" w:fill="DAEEF3" w:themeFill="accent5" w:themeFillTint="33"/>
            <w:noWrap/>
            <w:vAlign w:val="center"/>
            <w:hideMark/>
          </w:tcPr>
          <w:p w14:paraId="45ABB814" w14:textId="0D0C51B3"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$18.02</w:t>
            </w:r>
          </w:p>
        </w:tc>
        <w:tc>
          <w:tcPr>
            <w:tcW w:w="580" w:type="pct"/>
            <w:tcBorders>
              <w:top w:val="nil"/>
              <w:left w:val="nil"/>
              <w:bottom w:val="nil"/>
              <w:right w:val="nil"/>
            </w:tcBorders>
            <w:shd w:val="clear" w:color="auto" w:fill="DAEEF3" w:themeFill="accent5" w:themeFillTint="33"/>
            <w:noWrap/>
            <w:vAlign w:val="center"/>
            <w:hideMark/>
          </w:tcPr>
          <w:p w14:paraId="67C1AA82" w14:textId="1F64C4AC"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$194.13</w:t>
            </w:r>
          </w:p>
        </w:tc>
        <w:tc>
          <w:tcPr>
            <w:tcW w:w="656" w:type="pct"/>
            <w:tcBorders>
              <w:top w:val="nil"/>
              <w:left w:val="nil"/>
              <w:bottom w:val="nil"/>
              <w:right w:val="nil"/>
            </w:tcBorders>
            <w:shd w:val="clear" w:color="auto" w:fill="DAEEF3" w:themeFill="accent5" w:themeFillTint="33"/>
            <w:noWrap/>
            <w:vAlign w:val="center"/>
            <w:hideMark/>
          </w:tcPr>
          <w:p w14:paraId="0BB735DD" w14:textId="6B59F565" w:rsidR="00E4095F" w:rsidRPr="004053D6" w:rsidRDefault="00E4095F" w:rsidP="00E4095F">
            <w:pPr>
              <w:spacing w:after="0" w:line="240" w:lineRule="auto"/>
              <w:jc w:val="center"/>
              <w:rPr>
                <w:rFonts w:ascii="Times New Roman" w:eastAsia="Times New Roman" w:hAnsi="Times New Roman" w:cs="Times New Roman"/>
                <w:b/>
                <w:color w:val="00B050"/>
                <w:sz w:val="20"/>
                <w:szCs w:val="20"/>
              </w:rPr>
            </w:pPr>
            <w:r w:rsidRPr="004053D6">
              <w:rPr>
                <w:rFonts w:ascii="Times New Roman" w:hAnsi="Times New Roman" w:cs="Times New Roman"/>
                <w:b/>
                <w:sz w:val="20"/>
                <w:szCs w:val="20"/>
              </w:rPr>
              <w:t>$95.1mm</w:t>
            </w:r>
          </w:p>
        </w:tc>
      </w:tr>
      <w:tr w:rsidR="00E4095F" w:rsidRPr="00D061DB" w14:paraId="30A2EF7D" w14:textId="77777777" w:rsidTr="00E4095F">
        <w:trPr>
          <w:trHeight w:val="1020"/>
        </w:trPr>
        <w:tc>
          <w:tcPr>
            <w:tcW w:w="137" w:type="pct"/>
            <w:tcBorders>
              <w:top w:val="nil"/>
              <w:left w:val="nil"/>
              <w:bottom w:val="nil"/>
              <w:right w:val="nil"/>
            </w:tcBorders>
            <w:shd w:val="clear" w:color="auto" w:fill="FFFFFF" w:themeFill="background1"/>
            <w:noWrap/>
            <w:vAlign w:val="center"/>
            <w:hideMark/>
          </w:tcPr>
          <w:p w14:paraId="4A583749" w14:textId="77777777" w:rsidR="00E4095F" w:rsidRPr="00D061DB" w:rsidRDefault="00E4095F" w:rsidP="00A66677">
            <w:pPr>
              <w:spacing w:after="0" w:line="240" w:lineRule="auto"/>
              <w:jc w:val="center"/>
              <w:rPr>
                <w:rFonts w:ascii="Times New Roman" w:eastAsia="Times New Roman" w:hAnsi="Times New Roman" w:cs="Times New Roman"/>
                <w:color w:val="000000"/>
                <w:sz w:val="16"/>
                <w:szCs w:val="16"/>
              </w:rPr>
            </w:pPr>
            <w:r w:rsidRPr="00D061DB">
              <w:rPr>
                <w:rFonts w:ascii="Times New Roman" w:eastAsia="Times New Roman" w:hAnsi="Times New Roman" w:cs="Times New Roman"/>
                <w:color w:val="000000"/>
                <w:sz w:val="16"/>
                <w:szCs w:val="16"/>
              </w:rPr>
              <w:t>3</w:t>
            </w:r>
          </w:p>
        </w:tc>
        <w:tc>
          <w:tcPr>
            <w:tcW w:w="963" w:type="pct"/>
            <w:tcBorders>
              <w:top w:val="nil"/>
              <w:left w:val="nil"/>
              <w:bottom w:val="nil"/>
              <w:right w:val="nil"/>
            </w:tcBorders>
            <w:shd w:val="clear" w:color="auto" w:fill="FFFFFF" w:themeFill="background1"/>
            <w:vAlign w:val="bottom"/>
            <w:hideMark/>
          </w:tcPr>
          <w:p w14:paraId="354DBA45" w14:textId="77777777" w:rsidR="00E4095F" w:rsidRPr="004053D6" w:rsidRDefault="00E4095F" w:rsidP="00A66677">
            <w:pPr>
              <w:spacing w:after="0" w:line="240" w:lineRule="auto"/>
              <w:rPr>
                <w:rFonts w:ascii="Times New Roman" w:eastAsia="Times New Roman" w:hAnsi="Times New Roman" w:cs="Times New Roman"/>
                <w:color w:val="000000"/>
                <w:sz w:val="20"/>
                <w:szCs w:val="20"/>
              </w:rPr>
            </w:pPr>
            <w:r w:rsidRPr="004053D6">
              <w:rPr>
                <w:rFonts w:ascii="Times New Roman" w:eastAsia="Times New Roman" w:hAnsi="Times New Roman" w:cs="Times New Roman"/>
                <w:color w:val="000000"/>
                <w:sz w:val="20"/>
                <w:szCs w:val="20"/>
              </w:rPr>
              <w:t>Districts choose own SIS vendors or a state-contracted vendor, hosting is local but each SIS must connect to a central data store</w:t>
            </w:r>
          </w:p>
        </w:tc>
        <w:tc>
          <w:tcPr>
            <w:tcW w:w="512" w:type="pct"/>
            <w:tcBorders>
              <w:top w:val="nil"/>
              <w:left w:val="nil"/>
              <w:bottom w:val="nil"/>
              <w:right w:val="nil"/>
            </w:tcBorders>
            <w:shd w:val="clear" w:color="auto" w:fill="FFFFFF" w:themeFill="background1"/>
            <w:noWrap/>
            <w:vAlign w:val="center"/>
            <w:hideMark/>
          </w:tcPr>
          <w:p w14:paraId="01EFBF3D" w14:textId="6FA6B5F0"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$4.19</w:t>
            </w:r>
          </w:p>
        </w:tc>
        <w:tc>
          <w:tcPr>
            <w:tcW w:w="512" w:type="pct"/>
            <w:tcBorders>
              <w:top w:val="nil"/>
              <w:left w:val="nil"/>
              <w:bottom w:val="nil"/>
              <w:right w:val="nil"/>
            </w:tcBorders>
            <w:shd w:val="clear" w:color="auto" w:fill="FFFFFF" w:themeFill="background1"/>
            <w:noWrap/>
            <w:vAlign w:val="center"/>
            <w:hideMark/>
          </w:tcPr>
          <w:p w14:paraId="6588364A" w14:textId="07E6D395"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$6.64</w:t>
            </w:r>
          </w:p>
        </w:tc>
        <w:tc>
          <w:tcPr>
            <w:tcW w:w="581" w:type="pct"/>
            <w:tcBorders>
              <w:top w:val="nil"/>
              <w:left w:val="nil"/>
              <w:bottom w:val="nil"/>
              <w:right w:val="nil"/>
            </w:tcBorders>
            <w:shd w:val="clear" w:color="auto" w:fill="FFFFFF" w:themeFill="background1"/>
            <w:noWrap/>
            <w:vAlign w:val="center"/>
            <w:hideMark/>
          </w:tcPr>
          <w:p w14:paraId="35979864" w14:textId="36741044"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$7.03</w:t>
            </w:r>
          </w:p>
        </w:tc>
        <w:tc>
          <w:tcPr>
            <w:tcW w:w="546" w:type="pct"/>
            <w:tcBorders>
              <w:top w:val="nil"/>
              <w:left w:val="nil"/>
              <w:bottom w:val="nil"/>
              <w:right w:val="nil"/>
            </w:tcBorders>
            <w:shd w:val="clear" w:color="auto" w:fill="FFFFFF" w:themeFill="background1"/>
            <w:noWrap/>
            <w:vAlign w:val="center"/>
            <w:hideMark/>
          </w:tcPr>
          <w:p w14:paraId="13BE0734" w14:textId="3ABCA868"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$9.29</w:t>
            </w:r>
          </w:p>
        </w:tc>
        <w:tc>
          <w:tcPr>
            <w:tcW w:w="513" w:type="pct"/>
            <w:tcBorders>
              <w:top w:val="nil"/>
              <w:left w:val="nil"/>
              <w:bottom w:val="nil"/>
              <w:right w:val="nil"/>
            </w:tcBorders>
            <w:shd w:val="clear" w:color="auto" w:fill="FFFFFF" w:themeFill="background1"/>
            <w:noWrap/>
            <w:vAlign w:val="center"/>
            <w:hideMark/>
          </w:tcPr>
          <w:p w14:paraId="7C270551" w14:textId="6B6E3CAE" w:rsidR="00E4095F" w:rsidRPr="004053D6" w:rsidRDefault="00E4095F" w:rsidP="00E4095F">
            <w:pPr>
              <w:spacing w:after="0" w:line="240" w:lineRule="auto"/>
              <w:jc w:val="center"/>
              <w:rPr>
                <w:rFonts w:ascii="Times New Roman" w:eastAsia="Times New Roman" w:hAnsi="Times New Roman" w:cs="Times New Roman"/>
                <w:b/>
                <w:sz w:val="20"/>
                <w:szCs w:val="20"/>
              </w:rPr>
            </w:pPr>
            <w:r w:rsidRPr="004053D6">
              <w:rPr>
                <w:rFonts w:ascii="Times New Roman" w:hAnsi="Times New Roman" w:cs="Times New Roman"/>
                <w:sz w:val="20"/>
                <w:szCs w:val="20"/>
              </w:rPr>
              <w:t>$27.15</w:t>
            </w:r>
          </w:p>
        </w:tc>
        <w:tc>
          <w:tcPr>
            <w:tcW w:w="580" w:type="pct"/>
            <w:tcBorders>
              <w:top w:val="nil"/>
              <w:left w:val="nil"/>
              <w:bottom w:val="nil"/>
              <w:right w:val="nil"/>
            </w:tcBorders>
            <w:shd w:val="clear" w:color="auto" w:fill="DAEEF3" w:themeFill="accent5" w:themeFillTint="33"/>
            <w:noWrap/>
            <w:vAlign w:val="center"/>
            <w:hideMark/>
          </w:tcPr>
          <w:p w14:paraId="0003F3CF" w14:textId="4441BF88"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$187.12</w:t>
            </w:r>
          </w:p>
        </w:tc>
        <w:tc>
          <w:tcPr>
            <w:tcW w:w="656" w:type="pct"/>
            <w:tcBorders>
              <w:top w:val="nil"/>
              <w:left w:val="nil"/>
              <w:bottom w:val="nil"/>
              <w:right w:val="nil"/>
            </w:tcBorders>
            <w:shd w:val="clear" w:color="auto" w:fill="FFFFFF" w:themeFill="background1"/>
            <w:noWrap/>
            <w:vAlign w:val="center"/>
            <w:hideMark/>
          </w:tcPr>
          <w:p w14:paraId="32ACF795" w14:textId="752808C4" w:rsidR="00E4095F" w:rsidRPr="004053D6" w:rsidRDefault="00E4095F" w:rsidP="00E4095F">
            <w:pPr>
              <w:spacing w:after="0" w:line="240" w:lineRule="auto"/>
              <w:jc w:val="center"/>
              <w:rPr>
                <w:rFonts w:ascii="Times New Roman" w:eastAsia="Times New Roman" w:hAnsi="Times New Roman" w:cs="Times New Roman"/>
                <w:b/>
                <w:color w:val="00B050"/>
                <w:sz w:val="20"/>
                <w:szCs w:val="20"/>
              </w:rPr>
            </w:pPr>
            <w:r w:rsidRPr="004053D6">
              <w:rPr>
                <w:rFonts w:ascii="Times New Roman" w:hAnsi="Times New Roman" w:cs="Times New Roman"/>
                <w:b/>
                <w:sz w:val="20"/>
                <w:szCs w:val="20"/>
              </w:rPr>
              <w:t>$91.7mm</w:t>
            </w:r>
          </w:p>
        </w:tc>
      </w:tr>
      <w:tr w:rsidR="00E4095F" w:rsidRPr="00D061DB" w14:paraId="23E0A158" w14:textId="77777777" w:rsidTr="00E4095F">
        <w:trPr>
          <w:trHeight w:val="720"/>
        </w:trPr>
        <w:tc>
          <w:tcPr>
            <w:tcW w:w="137" w:type="pct"/>
            <w:tcBorders>
              <w:top w:val="nil"/>
              <w:left w:val="nil"/>
              <w:bottom w:val="nil"/>
              <w:right w:val="nil"/>
            </w:tcBorders>
            <w:shd w:val="clear" w:color="auto" w:fill="DAEEF3" w:themeFill="accent5" w:themeFillTint="33"/>
            <w:noWrap/>
            <w:vAlign w:val="center"/>
            <w:hideMark/>
          </w:tcPr>
          <w:p w14:paraId="75CA6656" w14:textId="77777777" w:rsidR="00E4095F" w:rsidRPr="00D061DB" w:rsidRDefault="00E4095F" w:rsidP="00A66677">
            <w:pPr>
              <w:spacing w:after="0" w:line="240" w:lineRule="auto"/>
              <w:jc w:val="center"/>
              <w:rPr>
                <w:rFonts w:ascii="Times New Roman" w:eastAsia="Times New Roman" w:hAnsi="Times New Roman" w:cs="Times New Roman"/>
                <w:color w:val="000000"/>
                <w:sz w:val="16"/>
                <w:szCs w:val="16"/>
              </w:rPr>
            </w:pPr>
            <w:r w:rsidRPr="00D061DB">
              <w:rPr>
                <w:rFonts w:ascii="Times New Roman" w:eastAsia="Times New Roman" w:hAnsi="Times New Roman" w:cs="Times New Roman"/>
                <w:color w:val="000000"/>
                <w:sz w:val="16"/>
                <w:szCs w:val="16"/>
              </w:rPr>
              <w:t>4</w:t>
            </w:r>
          </w:p>
        </w:tc>
        <w:tc>
          <w:tcPr>
            <w:tcW w:w="963" w:type="pct"/>
            <w:tcBorders>
              <w:top w:val="nil"/>
              <w:left w:val="nil"/>
              <w:bottom w:val="nil"/>
              <w:right w:val="nil"/>
            </w:tcBorders>
            <w:shd w:val="clear" w:color="auto" w:fill="DAEEF3" w:themeFill="accent5" w:themeFillTint="33"/>
            <w:vAlign w:val="bottom"/>
            <w:hideMark/>
          </w:tcPr>
          <w:p w14:paraId="70C4E438" w14:textId="77777777" w:rsidR="00E4095F" w:rsidRPr="004053D6" w:rsidRDefault="00E4095F" w:rsidP="00A66677">
            <w:pPr>
              <w:spacing w:after="0" w:line="240" w:lineRule="auto"/>
              <w:rPr>
                <w:rFonts w:ascii="Times New Roman" w:eastAsia="Times New Roman" w:hAnsi="Times New Roman" w:cs="Times New Roman"/>
                <w:color w:val="000000"/>
                <w:sz w:val="20"/>
                <w:szCs w:val="20"/>
              </w:rPr>
            </w:pPr>
            <w:r w:rsidRPr="004053D6">
              <w:rPr>
                <w:rFonts w:ascii="Times New Roman" w:eastAsia="Times New Roman" w:hAnsi="Times New Roman" w:cs="Times New Roman"/>
                <w:color w:val="000000"/>
                <w:sz w:val="20"/>
                <w:szCs w:val="20"/>
              </w:rPr>
              <w:t>Single state-selected vendor, local hosting, manual uploads, no central data store to which districts must connect</w:t>
            </w:r>
          </w:p>
        </w:tc>
        <w:tc>
          <w:tcPr>
            <w:tcW w:w="512" w:type="pct"/>
            <w:tcBorders>
              <w:top w:val="nil"/>
              <w:left w:val="nil"/>
              <w:bottom w:val="nil"/>
              <w:right w:val="nil"/>
            </w:tcBorders>
            <w:shd w:val="clear" w:color="auto" w:fill="DAEEF3" w:themeFill="accent5" w:themeFillTint="33"/>
            <w:noWrap/>
            <w:vAlign w:val="center"/>
            <w:hideMark/>
          </w:tcPr>
          <w:p w14:paraId="4C741B06" w14:textId="79B70FB2"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$20.11</w:t>
            </w:r>
          </w:p>
        </w:tc>
        <w:tc>
          <w:tcPr>
            <w:tcW w:w="512" w:type="pct"/>
            <w:tcBorders>
              <w:top w:val="nil"/>
              <w:left w:val="nil"/>
              <w:bottom w:val="nil"/>
              <w:right w:val="nil"/>
            </w:tcBorders>
            <w:shd w:val="clear" w:color="auto" w:fill="DAEEF3" w:themeFill="accent5" w:themeFillTint="33"/>
            <w:noWrap/>
            <w:vAlign w:val="center"/>
            <w:hideMark/>
          </w:tcPr>
          <w:p w14:paraId="1D3D9790" w14:textId="40A5FF29"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$4.50</w:t>
            </w:r>
          </w:p>
        </w:tc>
        <w:tc>
          <w:tcPr>
            <w:tcW w:w="581" w:type="pct"/>
            <w:tcBorders>
              <w:top w:val="nil"/>
              <w:left w:val="nil"/>
              <w:bottom w:val="nil"/>
              <w:right w:val="nil"/>
            </w:tcBorders>
            <w:shd w:val="clear" w:color="auto" w:fill="DAEEF3" w:themeFill="accent5" w:themeFillTint="33"/>
            <w:noWrap/>
            <w:vAlign w:val="center"/>
            <w:hideMark/>
          </w:tcPr>
          <w:p w14:paraId="5EEC35BE" w14:textId="50B5197D"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$49.72</w:t>
            </w:r>
          </w:p>
        </w:tc>
        <w:tc>
          <w:tcPr>
            <w:tcW w:w="546" w:type="pct"/>
            <w:tcBorders>
              <w:top w:val="nil"/>
              <w:left w:val="nil"/>
              <w:bottom w:val="nil"/>
              <w:right w:val="nil"/>
            </w:tcBorders>
            <w:shd w:val="clear" w:color="auto" w:fill="DAEEF3" w:themeFill="accent5" w:themeFillTint="33"/>
            <w:noWrap/>
            <w:vAlign w:val="center"/>
            <w:hideMark/>
          </w:tcPr>
          <w:p w14:paraId="26D6B056" w14:textId="6047546B"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$18.57</w:t>
            </w:r>
          </w:p>
        </w:tc>
        <w:tc>
          <w:tcPr>
            <w:tcW w:w="513" w:type="pct"/>
            <w:tcBorders>
              <w:top w:val="nil"/>
              <w:left w:val="nil"/>
              <w:bottom w:val="nil"/>
              <w:right w:val="nil"/>
            </w:tcBorders>
            <w:shd w:val="clear" w:color="auto" w:fill="DAEEF3" w:themeFill="accent5" w:themeFillTint="33"/>
            <w:noWrap/>
            <w:vAlign w:val="center"/>
            <w:hideMark/>
          </w:tcPr>
          <w:p w14:paraId="1537A5D1" w14:textId="2CEC1222"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$92.91</w:t>
            </w:r>
          </w:p>
        </w:tc>
        <w:tc>
          <w:tcPr>
            <w:tcW w:w="580" w:type="pct"/>
            <w:tcBorders>
              <w:top w:val="nil"/>
              <w:left w:val="nil"/>
              <w:bottom w:val="nil"/>
              <w:right w:val="nil"/>
            </w:tcBorders>
            <w:shd w:val="clear" w:color="auto" w:fill="DAEEF3" w:themeFill="accent5" w:themeFillTint="33"/>
            <w:noWrap/>
            <w:vAlign w:val="center"/>
            <w:hideMark/>
          </w:tcPr>
          <w:p w14:paraId="12E0FCD9" w14:textId="15350BFA"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$329.84</w:t>
            </w:r>
          </w:p>
        </w:tc>
        <w:tc>
          <w:tcPr>
            <w:tcW w:w="656" w:type="pct"/>
            <w:tcBorders>
              <w:top w:val="nil"/>
              <w:left w:val="nil"/>
              <w:bottom w:val="nil"/>
              <w:right w:val="nil"/>
            </w:tcBorders>
            <w:shd w:val="clear" w:color="auto" w:fill="DAEEF3" w:themeFill="accent5" w:themeFillTint="33"/>
            <w:noWrap/>
            <w:vAlign w:val="center"/>
            <w:hideMark/>
          </w:tcPr>
          <w:p w14:paraId="5C50D3F7" w14:textId="1BE548C2" w:rsidR="00E4095F" w:rsidRPr="004053D6" w:rsidRDefault="00E4095F" w:rsidP="00E4095F">
            <w:pPr>
              <w:spacing w:after="0" w:line="240" w:lineRule="auto"/>
              <w:jc w:val="center"/>
              <w:rPr>
                <w:rFonts w:ascii="Times New Roman" w:eastAsia="Times New Roman" w:hAnsi="Times New Roman" w:cs="Times New Roman"/>
                <w:b/>
                <w:color w:val="FF0000"/>
                <w:sz w:val="20"/>
                <w:szCs w:val="20"/>
              </w:rPr>
            </w:pPr>
            <w:r w:rsidRPr="004053D6">
              <w:rPr>
                <w:rFonts w:ascii="Times New Roman" w:hAnsi="Times New Roman" w:cs="Times New Roman"/>
                <w:b/>
                <w:sz w:val="20"/>
                <w:szCs w:val="20"/>
              </w:rPr>
              <w:t>$161.6mm</w:t>
            </w:r>
          </w:p>
        </w:tc>
      </w:tr>
      <w:tr w:rsidR="00E4095F" w:rsidRPr="00D061DB" w14:paraId="54DAFF28" w14:textId="77777777" w:rsidTr="00E4095F">
        <w:trPr>
          <w:trHeight w:val="576"/>
        </w:trPr>
        <w:tc>
          <w:tcPr>
            <w:tcW w:w="137" w:type="pct"/>
            <w:tcBorders>
              <w:top w:val="nil"/>
              <w:left w:val="nil"/>
              <w:bottom w:val="nil"/>
              <w:right w:val="nil"/>
            </w:tcBorders>
            <w:shd w:val="clear" w:color="auto" w:fill="FFFFFF" w:themeFill="background1"/>
            <w:noWrap/>
            <w:vAlign w:val="center"/>
            <w:hideMark/>
          </w:tcPr>
          <w:p w14:paraId="7B9A750C" w14:textId="77777777" w:rsidR="00E4095F" w:rsidRPr="00D061DB" w:rsidRDefault="00E4095F" w:rsidP="00A66677">
            <w:pPr>
              <w:spacing w:after="0" w:line="240" w:lineRule="auto"/>
              <w:jc w:val="center"/>
              <w:rPr>
                <w:rFonts w:ascii="Times New Roman" w:eastAsia="Times New Roman" w:hAnsi="Times New Roman" w:cs="Times New Roman"/>
                <w:color w:val="000000"/>
                <w:sz w:val="16"/>
                <w:szCs w:val="16"/>
              </w:rPr>
            </w:pPr>
            <w:r w:rsidRPr="00D061DB">
              <w:rPr>
                <w:rFonts w:ascii="Times New Roman" w:eastAsia="Times New Roman" w:hAnsi="Times New Roman" w:cs="Times New Roman"/>
                <w:color w:val="000000"/>
                <w:sz w:val="16"/>
                <w:szCs w:val="16"/>
              </w:rPr>
              <w:t>5</w:t>
            </w:r>
          </w:p>
        </w:tc>
        <w:tc>
          <w:tcPr>
            <w:tcW w:w="963" w:type="pct"/>
            <w:tcBorders>
              <w:top w:val="nil"/>
              <w:left w:val="nil"/>
              <w:bottom w:val="nil"/>
              <w:right w:val="nil"/>
            </w:tcBorders>
            <w:shd w:val="clear" w:color="auto" w:fill="FFFFFF" w:themeFill="background1"/>
            <w:vAlign w:val="bottom"/>
            <w:hideMark/>
          </w:tcPr>
          <w:p w14:paraId="7FF03063" w14:textId="26EC1976" w:rsidR="00E4095F" w:rsidRPr="004053D6" w:rsidRDefault="00E4095F" w:rsidP="00A66677">
            <w:pPr>
              <w:spacing w:after="0" w:line="240" w:lineRule="auto"/>
              <w:rPr>
                <w:rFonts w:ascii="Times New Roman" w:eastAsia="Times New Roman" w:hAnsi="Times New Roman" w:cs="Times New Roman"/>
                <w:color w:val="000000"/>
                <w:sz w:val="20"/>
                <w:szCs w:val="20"/>
              </w:rPr>
            </w:pPr>
            <w:r w:rsidRPr="004053D6">
              <w:rPr>
                <w:rFonts w:ascii="Times New Roman" w:eastAsia="Times New Roman" w:hAnsi="Times New Roman" w:cs="Times New Roman"/>
                <w:color w:val="000000"/>
                <w:sz w:val="20"/>
                <w:szCs w:val="20"/>
              </w:rPr>
              <w:t>Single state-selected vendor, local hosting, central data store to which all districts connect</w:t>
            </w:r>
          </w:p>
        </w:tc>
        <w:tc>
          <w:tcPr>
            <w:tcW w:w="512" w:type="pct"/>
            <w:tcBorders>
              <w:top w:val="nil"/>
              <w:left w:val="nil"/>
              <w:bottom w:val="nil"/>
              <w:right w:val="nil"/>
            </w:tcBorders>
            <w:shd w:val="clear" w:color="auto" w:fill="FFFFFF" w:themeFill="background1"/>
            <w:noWrap/>
            <w:vAlign w:val="center"/>
            <w:hideMark/>
          </w:tcPr>
          <w:p w14:paraId="3C7D3589" w14:textId="7F4F70B8"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$20.11</w:t>
            </w:r>
          </w:p>
        </w:tc>
        <w:tc>
          <w:tcPr>
            <w:tcW w:w="512" w:type="pct"/>
            <w:tcBorders>
              <w:top w:val="nil"/>
              <w:left w:val="nil"/>
              <w:bottom w:val="nil"/>
              <w:right w:val="nil"/>
            </w:tcBorders>
            <w:shd w:val="clear" w:color="auto" w:fill="FFFFFF" w:themeFill="background1"/>
            <w:noWrap/>
            <w:vAlign w:val="center"/>
            <w:hideMark/>
          </w:tcPr>
          <w:p w14:paraId="2A7B8E14" w14:textId="28EC5DB3"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$4.50</w:t>
            </w:r>
          </w:p>
        </w:tc>
        <w:tc>
          <w:tcPr>
            <w:tcW w:w="581" w:type="pct"/>
            <w:tcBorders>
              <w:top w:val="nil"/>
              <w:left w:val="nil"/>
              <w:bottom w:val="nil"/>
              <w:right w:val="nil"/>
            </w:tcBorders>
            <w:shd w:val="clear" w:color="auto" w:fill="FFFFFF" w:themeFill="background1"/>
            <w:noWrap/>
            <w:vAlign w:val="center"/>
            <w:hideMark/>
          </w:tcPr>
          <w:p w14:paraId="61066FC7" w14:textId="5CAEED3F"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$49.72</w:t>
            </w:r>
          </w:p>
        </w:tc>
        <w:tc>
          <w:tcPr>
            <w:tcW w:w="546" w:type="pct"/>
            <w:tcBorders>
              <w:top w:val="nil"/>
              <w:left w:val="nil"/>
              <w:bottom w:val="nil"/>
              <w:right w:val="nil"/>
            </w:tcBorders>
            <w:shd w:val="clear" w:color="auto" w:fill="FFFFFF" w:themeFill="background1"/>
            <w:noWrap/>
            <w:vAlign w:val="center"/>
            <w:hideMark/>
          </w:tcPr>
          <w:p w14:paraId="4EFB0F51" w14:textId="030F5463"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$9.29</w:t>
            </w:r>
          </w:p>
        </w:tc>
        <w:tc>
          <w:tcPr>
            <w:tcW w:w="513" w:type="pct"/>
            <w:tcBorders>
              <w:top w:val="nil"/>
              <w:left w:val="nil"/>
              <w:bottom w:val="nil"/>
              <w:right w:val="nil"/>
            </w:tcBorders>
            <w:shd w:val="clear" w:color="auto" w:fill="FFFFFF" w:themeFill="background1"/>
            <w:noWrap/>
            <w:vAlign w:val="center"/>
            <w:hideMark/>
          </w:tcPr>
          <w:p w14:paraId="10877118" w14:textId="6E001F8B"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$83.62</w:t>
            </w:r>
          </w:p>
        </w:tc>
        <w:tc>
          <w:tcPr>
            <w:tcW w:w="580" w:type="pct"/>
            <w:tcBorders>
              <w:top w:val="nil"/>
              <w:left w:val="nil"/>
              <w:bottom w:val="nil"/>
              <w:right w:val="nil"/>
            </w:tcBorders>
            <w:shd w:val="clear" w:color="auto" w:fill="DAEEF3" w:themeFill="accent5" w:themeFillTint="33"/>
            <w:noWrap/>
            <w:vAlign w:val="center"/>
            <w:hideMark/>
          </w:tcPr>
          <w:p w14:paraId="370A50F4" w14:textId="0E92260F"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$223.38</w:t>
            </w:r>
          </w:p>
        </w:tc>
        <w:tc>
          <w:tcPr>
            <w:tcW w:w="656" w:type="pct"/>
            <w:tcBorders>
              <w:top w:val="nil"/>
              <w:left w:val="nil"/>
              <w:bottom w:val="nil"/>
              <w:right w:val="nil"/>
            </w:tcBorders>
            <w:shd w:val="clear" w:color="auto" w:fill="FFFFFF" w:themeFill="background1"/>
            <w:noWrap/>
            <w:vAlign w:val="center"/>
            <w:hideMark/>
          </w:tcPr>
          <w:p w14:paraId="21D07310" w14:textId="4624F033" w:rsidR="00E4095F" w:rsidRPr="004053D6" w:rsidRDefault="00E4095F" w:rsidP="00E4095F">
            <w:pPr>
              <w:spacing w:after="0" w:line="240" w:lineRule="auto"/>
              <w:jc w:val="center"/>
              <w:rPr>
                <w:rFonts w:ascii="Times New Roman" w:eastAsia="Times New Roman" w:hAnsi="Times New Roman" w:cs="Times New Roman"/>
                <w:b/>
                <w:color w:val="FF0000"/>
                <w:sz w:val="20"/>
                <w:szCs w:val="20"/>
              </w:rPr>
            </w:pPr>
            <w:r w:rsidRPr="004053D6">
              <w:rPr>
                <w:rFonts w:ascii="Times New Roman" w:hAnsi="Times New Roman" w:cs="Times New Roman"/>
                <w:b/>
                <w:sz w:val="20"/>
                <w:szCs w:val="20"/>
              </w:rPr>
              <w:t>$109.4mm</w:t>
            </w:r>
          </w:p>
        </w:tc>
      </w:tr>
      <w:tr w:rsidR="00E4095F" w:rsidRPr="00D061DB" w14:paraId="5024E08F" w14:textId="77777777" w:rsidTr="00E4095F">
        <w:trPr>
          <w:trHeight w:val="576"/>
        </w:trPr>
        <w:tc>
          <w:tcPr>
            <w:tcW w:w="137" w:type="pct"/>
            <w:tcBorders>
              <w:top w:val="nil"/>
              <w:left w:val="nil"/>
              <w:bottom w:val="nil"/>
              <w:right w:val="nil"/>
            </w:tcBorders>
            <w:shd w:val="clear" w:color="auto" w:fill="DAEEF3" w:themeFill="accent5" w:themeFillTint="33"/>
            <w:noWrap/>
            <w:vAlign w:val="center"/>
            <w:hideMark/>
          </w:tcPr>
          <w:p w14:paraId="707B9345" w14:textId="77777777" w:rsidR="00E4095F" w:rsidRPr="00D061DB" w:rsidRDefault="00E4095F" w:rsidP="00A66677">
            <w:pPr>
              <w:spacing w:after="0" w:line="240" w:lineRule="auto"/>
              <w:jc w:val="center"/>
              <w:rPr>
                <w:rFonts w:ascii="Times New Roman" w:eastAsia="Times New Roman" w:hAnsi="Times New Roman" w:cs="Times New Roman"/>
                <w:color w:val="000000"/>
                <w:sz w:val="16"/>
                <w:szCs w:val="16"/>
              </w:rPr>
            </w:pPr>
            <w:r w:rsidRPr="00D061DB">
              <w:rPr>
                <w:rFonts w:ascii="Times New Roman" w:eastAsia="Times New Roman" w:hAnsi="Times New Roman" w:cs="Times New Roman"/>
                <w:color w:val="000000"/>
                <w:sz w:val="16"/>
                <w:szCs w:val="16"/>
              </w:rPr>
              <w:t>6</w:t>
            </w:r>
          </w:p>
        </w:tc>
        <w:tc>
          <w:tcPr>
            <w:tcW w:w="963" w:type="pct"/>
            <w:tcBorders>
              <w:top w:val="nil"/>
              <w:left w:val="nil"/>
              <w:bottom w:val="nil"/>
              <w:right w:val="nil"/>
            </w:tcBorders>
            <w:shd w:val="clear" w:color="auto" w:fill="DAEEF3" w:themeFill="accent5" w:themeFillTint="33"/>
            <w:vAlign w:val="bottom"/>
            <w:hideMark/>
          </w:tcPr>
          <w:p w14:paraId="4FCDB3EE" w14:textId="77777777" w:rsidR="00E4095F" w:rsidRPr="004053D6" w:rsidRDefault="00E4095F" w:rsidP="00A66677">
            <w:pPr>
              <w:spacing w:after="0" w:line="240" w:lineRule="auto"/>
              <w:rPr>
                <w:rFonts w:ascii="Times New Roman" w:eastAsia="Times New Roman" w:hAnsi="Times New Roman" w:cs="Times New Roman"/>
                <w:color w:val="000000"/>
                <w:sz w:val="20"/>
                <w:szCs w:val="20"/>
              </w:rPr>
            </w:pPr>
            <w:r w:rsidRPr="004053D6">
              <w:rPr>
                <w:rFonts w:ascii="Times New Roman" w:eastAsia="Times New Roman" w:hAnsi="Times New Roman" w:cs="Times New Roman"/>
                <w:color w:val="000000"/>
                <w:sz w:val="20"/>
                <w:szCs w:val="20"/>
              </w:rPr>
              <w:t>Single state-selected vendor, central hosting</w:t>
            </w:r>
          </w:p>
          <w:p w14:paraId="4A999CF5" w14:textId="77777777" w:rsidR="00E4095F" w:rsidRPr="004053D6" w:rsidRDefault="00E4095F" w:rsidP="00A66677">
            <w:pPr>
              <w:spacing w:after="0" w:line="240" w:lineRule="auto"/>
              <w:rPr>
                <w:rFonts w:ascii="Times New Roman" w:eastAsia="Times New Roman" w:hAnsi="Times New Roman" w:cs="Times New Roman"/>
                <w:color w:val="000000"/>
                <w:sz w:val="20"/>
                <w:szCs w:val="20"/>
              </w:rPr>
            </w:pPr>
          </w:p>
          <w:p w14:paraId="217C80AA" w14:textId="77777777" w:rsidR="00E4095F" w:rsidRPr="004053D6" w:rsidRDefault="00E4095F" w:rsidP="00A66677">
            <w:pPr>
              <w:spacing w:after="0" w:line="240" w:lineRule="auto"/>
              <w:rPr>
                <w:rFonts w:ascii="Times New Roman" w:eastAsia="Times New Roman" w:hAnsi="Times New Roman" w:cs="Times New Roman"/>
                <w:color w:val="000000"/>
                <w:sz w:val="20"/>
                <w:szCs w:val="20"/>
              </w:rPr>
            </w:pPr>
          </w:p>
        </w:tc>
        <w:tc>
          <w:tcPr>
            <w:tcW w:w="512" w:type="pct"/>
            <w:tcBorders>
              <w:top w:val="nil"/>
              <w:left w:val="nil"/>
              <w:bottom w:val="nil"/>
              <w:right w:val="nil"/>
            </w:tcBorders>
            <w:shd w:val="clear" w:color="auto" w:fill="DAEEF3" w:themeFill="accent5" w:themeFillTint="33"/>
            <w:noWrap/>
            <w:vAlign w:val="center"/>
            <w:hideMark/>
          </w:tcPr>
          <w:p w14:paraId="4060AD02" w14:textId="1B21D4C9"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$20.11</w:t>
            </w:r>
          </w:p>
        </w:tc>
        <w:tc>
          <w:tcPr>
            <w:tcW w:w="512" w:type="pct"/>
            <w:tcBorders>
              <w:top w:val="nil"/>
              <w:left w:val="nil"/>
              <w:bottom w:val="nil"/>
              <w:right w:val="nil"/>
            </w:tcBorders>
            <w:shd w:val="clear" w:color="auto" w:fill="DAEEF3" w:themeFill="accent5" w:themeFillTint="33"/>
            <w:noWrap/>
            <w:vAlign w:val="center"/>
            <w:hideMark/>
          </w:tcPr>
          <w:p w14:paraId="57DA08DB" w14:textId="490D0AE0"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$4.50</w:t>
            </w:r>
          </w:p>
        </w:tc>
        <w:tc>
          <w:tcPr>
            <w:tcW w:w="581" w:type="pct"/>
            <w:tcBorders>
              <w:top w:val="nil"/>
              <w:left w:val="nil"/>
              <w:bottom w:val="nil"/>
              <w:right w:val="nil"/>
            </w:tcBorders>
            <w:shd w:val="clear" w:color="auto" w:fill="DAEEF3" w:themeFill="accent5" w:themeFillTint="33"/>
            <w:noWrap/>
            <w:vAlign w:val="center"/>
            <w:hideMark/>
          </w:tcPr>
          <w:p w14:paraId="62929F4F" w14:textId="51DCF85B"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$49.72</w:t>
            </w:r>
          </w:p>
        </w:tc>
        <w:tc>
          <w:tcPr>
            <w:tcW w:w="546" w:type="pct"/>
            <w:tcBorders>
              <w:top w:val="nil"/>
              <w:left w:val="nil"/>
              <w:bottom w:val="nil"/>
              <w:right w:val="nil"/>
            </w:tcBorders>
            <w:shd w:val="clear" w:color="auto" w:fill="DAEEF3" w:themeFill="accent5" w:themeFillTint="33"/>
            <w:noWrap/>
            <w:vAlign w:val="center"/>
            <w:hideMark/>
          </w:tcPr>
          <w:p w14:paraId="2DF68D2A" w14:textId="5667EF39"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$9.29</w:t>
            </w:r>
          </w:p>
        </w:tc>
        <w:tc>
          <w:tcPr>
            <w:tcW w:w="513" w:type="pct"/>
            <w:tcBorders>
              <w:top w:val="nil"/>
              <w:left w:val="nil"/>
              <w:bottom w:val="nil"/>
              <w:right w:val="nil"/>
            </w:tcBorders>
            <w:shd w:val="clear" w:color="auto" w:fill="DAEEF3" w:themeFill="accent5" w:themeFillTint="33"/>
            <w:noWrap/>
            <w:vAlign w:val="center"/>
            <w:hideMark/>
          </w:tcPr>
          <w:p w14:paraId="66925A93" w14:textId="032E8323"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$83.62</w:t>
            </w:r>
          </w:p>
        </w:tc>
        <w:tc>
          <w:tcPr>
            <w:tcW w:w="580" w:type="pct"/>
            <w:tcBorders>
              <w:top w:val="nil"/>
              <w:left w:val="nil"/>
              <w:bottom w:val="nil"/>
              <w:right w:val="nil"/>
            </w:tcBorders>
            <w:shd w:val="clear" w:color="auto" w:fill="DAEEF3" w:themeFill="accent5" w:themeFillTint="33"/>
            <w:noWrap/>
            <w:vAlign w:val="center"/>
            <w:hideMark/>
          </w:tcPr>
          <w:p w14:paraId="17A99CD6" w14:textId="2FAF583B"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$223.38</w:t>
            </w:r>
          </w:p>
        </w:tc>
        <w:tc>
          <w:tcPr>
            <w:tcW w:w="656" w:type="pct"/>
            <w:tcBorders>
              <w:top w:val="nil"/>
              <w:left w:val="nil"/>
              <w:bottom w:val="nil"/>
              <w:right w:val="nil"/>
            </w:tcBorders>
            <w:shd w:val="clear" w:color="auto" w:fill="DAEEF3" w:themeFill="accent5" w:themeFillTint="33"/>
            <w:noWrap/>
            <w:vAlign w:val="center"/>
            <w:hideMark/>
          </w:tcPr>
          <w:p w14:paraId="60F272A4" w14:textId="121FB770" w:rsidR="00E4095F" w:rsidRPr="004053D6" w:rsidRDefault="00E4095F" w:rsidP="00E4095F">
            <w:pPr>
              <w:spacing w:after="0" w:line="240" w:lineRule="auto"/>
              <w:jc w:val="center"/>
              <w:rPr>
                <w:rFonts w:ascii="Times New Roman" w:eastAsia="Times New Roman" w:hAnsi="Times New Roman" w:cs="Times New Roman"/>
                <w:b/>
                <w:color w:val="FF0000"/>
                <w:sz w:val="20"/>
                <w:szCs w:val="20"/>
              </w:rPr>
            </w:pPr>
            <w:r w:rsidRPr="004053D6">
              <w:rPr>
                <w:rFonts w:ascii="Times New Roman" w:hAnsi="Times New Roman" w:cs="Times New Roman"/>
                <w:b/>
                <w:sz w:val="20"/>
                <w:szCs w:val="20"/>
              </w:rPr>
              <w:t>$109.4mm</w:t>
            </w:r>
          </w:p>
        </w:tc>
      </w:tr>
    </w:tbl>
    <w:p w14:paraId="31C7A5C4" w14:textId="77777777" w:rsidR="00D061DB" w:rsidRDefault="00D061DB" w:rsidP="00A66677">
      <w:pPr>
        <w:tabs>
          <w:tab w:val="left" w:pos="7200"/>
        </w:tabs>
        <w:spacing w:line="240" w:lineRule="auto"/>
      </w:pPr>
    </w:p>
    <w:p w14:paraId="52C0416D" w14:textId="567FBAF4" w:rsidR="00AB4188" w:rsidRDefault="00AB4188" w:rsidP="00A66677">
      <w:pPr>
        <w:spacing w:line="240" w:lineRule="auto"/>
      </w:pPr>
    </w:p>
    <w:p w14:paraId="45F1F400" w14:textId="77777777" w:rsidR="004053D6" w:rsidRDefault="004053D6">
      <w:pPr>
        <w:rPr>
          <w:i/>
        </w:rPr>
      </w:pPr>
      <w:r>
        <w:rPr>
          <w:i/>
        </w:rPr>
        <w:br w:type="page"/>
      </w:r>
    </w:p>
    <w:p w14:paraId="65068077" w14:textId="3DD68C6E" w:rsidR="003300A1" w:rsidRDefault="003300A1" w:rsidP="006B678E">
      <w:pPr>
        <w:spacing w:line="240" w:lineRule="auto"/>
        <w:rPr>
          <w:i/>
        </w:rPr>
      </w:pPr>
      <w:r w:rsidRPr="00033F18">
        <w:rPr>
          <w:i/>
        </w:rPr>
        <w:lastRenderedPageBreak/>
        <w:t xml:space="preserve">Table </w:t>
      </w:r>
      <w:r w:rsidR="00A616FC">
        <w:rPr>
          <w:i/>
        </w:rPr>
        <w:t>3b</w:t>
      </w:r>
      <w:r w:rsidRPr="00033F18">
        <w:rPr>
          <w:i/>
        </w:rPr>
        <w:t>. Costs to Kansas School Districts of Different SIS Implementation Models</w:t>
      </w:r>
      <w:r>
        <w:rPr>
          <w:i/>
        </w:rPr>
        <w:t xml:space="preserve"> </w:t>
      </w:r>
      <w:r w:rsidR="006B678E">
        <w:rPr>
          <w:i/>
        </w:rPr>
        <w:t>(Costs are shown per student except in the last column).</w:t>
      </w:r>
    </w:p>
    <w:p w14:paraId="457B3A02" w14:textId="083284F2" w:rsidR="003300A1" w:rsidRPr="00D02B1E" w:rsidRDefault="003300A1" w:rsidP="00A66677">
      <w:pPr>
        <w:spacing w:line="240" w:lineRule="auto"/>
      </w:pPr>
      <w:r w:rsidRPr="00D02B1E">
        <w:t xml:space="preserve">Scenario </w:t>
      </w:r>
      <w:r w:rsidR="00F36DD9">
        <w:t>2</w:t>
      </w:r>
      <w:r w:rsidRPr="00D02B1E">
        <w:t xml:space="preserve"> in which </w:t>
      </w:r>
      <w:r w:rsidR="00C6067C">
        <w:rPr>
          <w:b/>
        </w:rPr>
        <w:t>Skyward</w:t>
      </w:r>
      <w:r w:rsidRPr="008864E8">
        <w:rPr>
          <w:b/>
        </w:rPr>
        <w:t xml:space="preserve"> </w:t>
      </w:r>
      <w:r w:rsidRPr="008864E8">
        <w:t>is chosen as the statewide vendor</w:t>
      </w:r>
    </w:p>
    <w:tbl>
      <w:tblPr>
        <w:tblW w:w="5000" w:type="pct"/>
        <w:tblLayout w:type="fixed"/>
        <w:tblLook w:val="04A0" w:firstRow="1" w:lastRow="0" w:firstColumn="1" w:lastColumn="0" w:noHBand="0" w:noVBand="1"/>
      </w:tblPr>
      <w:tblGrid>
        <w:gridCol w:w="356"/>
        <w:gridCol w:w="2496"/>
        <w:gridCol w:w="1418"/>
        <w:gridCol w:w="1327"/>
        <w:gridCol w:w="1594"/>
        <w:gridCol w:w="1415"/>
        <w:gridCol w:w="1415"/>
        <w:gridCol w:w="1516"/>
        <w:gridCol w:w="1423"/>
      </w:tblGrid>
      <w:tr w:rsidR="00664FE9" w:rsidRPr="00D061DB" w14:paraId="5D6DC34D" w14:textId="77777777" w:rsidTr="00092DEF">
        <w:trPr>
          <w:trHeight w:val="1026"/>
        </w:trPr>
        <w:tc>
          <w:tcPr>
            <w:tcW w:w="137" w:type="pct"/>
            <w:tcBorders>
              <w:top w:val="nil"/>
              <w:left w:val="nil"/>
              <w:bottom w:val="nil"/>
              <w:right w:val="nil"/>
            </w:tcBorders>
            <w:shd w:val="clear" w:color="auto" w:fill="92CDDC" w:themeFill="accent5" w:themeFillTint="99"/>
            <w:vAlign w:val="center"/>
            <w:hideMark/>
          </w:tcPr>
          <w:p w14:paraId="236D4455" w14:textId="77777777" w:rsidR="00664FE9" w:rsidRPr="00D061DB" w:rsidRDefault="00664FE9" w:rsidP="00A66677">
            <w:pPr>
              <w:spacing w:after="0" w:line="240" w:lineRule="auto"/>
              <w:jc w:val="center"/>
              <w:rPr>
                <w:rFonts w:ascii="Times New Roman" w:eastAsia="Times New Roman" w:hAnsi="Times New Roman" w:cs="Times New Roman"/>
                <w:b/>
                <w:bCs/>
                <w:color w:val="000000"/>
                <w:sz w:val="16"/>
                <w:szCs w:val="16"/>
              </w:rPr>
            </w:pPr>
            <w:r w:rsidRPr="00D061DB">
              <w:rPr>
                <w:rFonts w:ascii="Times New Roman" w:eastAsia="Times New Roman" w:hAnsi="Times New Roman" w:cs="Times New Roman"/>
                <w:b/>
                <w:bCs/>
                <w:color w:val="000000"/>
                <w:sz w:val="16"/>
                <w:szCs w:val="16"/>
              </w:rPr>
              <w:t> </w:t>
            </w:r>
          </w:p>
        </w:tc>
        <w:tc>
          <w:tcPr>
            <w:tcW w:w="963" w:type="pct"/>
            <w:tcBorders>
              <w:top w:val="nil"/>
              <w:left w:val="nil"/>
              <w:bottom w:val="nil"/>
              <w:right w:val="nil"/>
            </w:tcBorders>
            <w:shd w:val="clear" w:color="auto" w:fill="DAEEF3" w:themeFill="accent5" w:themeFillTint="33"/>
            <w:vAlign w:val="center"/>
            <w:hideMark/>
          </w:tcPr>
          <w:p w14:paraId="31E3300B" w14:textId="1E483931" w:rsidR="00664FE9" w:rsidRPr="004053D6" w:rsidRDefault="00664FE9" w:rsidP="00A66677">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SIS Implementation Model</w:t>
            </w:r>
          </w:p>
        </w:tc>
        <w:tc>
          <w:tcPr>
            <w:tcW w:w="547" w:type="pct"/>
            <w:tcBorders>
              <w:top w:val="nil"/>
              <w:left w:val="nil"/>
              <w:bottom w:val="nil"/>
              <w:right w:val="nil"/>
            </w:tcBorders>
            <w:shd w:val="clear" w:color="auto" w:fill="DAEEF3" w:themeFill="accent5" w:themeFillTint="33"/>
            <w:vAlign w:val="center"/>
            <w:hideMark/>
          </w:tcPr>
          <w:p w14:paraId="0F6B8030" w14:textId="77777777" w:rsidR="00664FE9" w:rsidRPr="004053D6" w:rsidRDefault="00664FE9" w:rsidP="00A66677">
            <w:pPr>
              <w:spacing w:after="0" w:line="240" w:lineRule="auto"/>
              <w:ind w:left="157"/>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Start-up fees for switchers</w:t>
            </w:r>
          </w:p>
          <w:p w14:paraId="73B6F48E" w14:textId="2A215A93" w:rsidR="00664FE9" w:rsidRPr="004053D6" w:rsidRDefault="00664FE9" w:rsidP="00A66677">
            <w:pPr>
              <w:spacing w:after="0" w:line="240" w:lineRule="auto"/>
              <w:ind w:left="157"/>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Year 1</w:t>
            </w:r>
          </w:p>
        </w:tc>
        <w:tc>
          <w:tcPr>
            <w:tcW w:w="512" w:type="pct"/>
            <w:tcBorders>
              <w:top w:val="nil"/>
              <w:left w:val="nil"/>
              <w:bottom w:val="nil"/>
              <w:right w:val="nil"/>
            </w:tcBorders>
            <w:shd w:val="clear" w:color="auto" w:fill="DAEEF3" w:themeFill="accent5" w:themeFillTint="33"/>
            <w:vAlign w:val="center"/>
            <w:hideMark/>
          </w:tcPr>
          <w:p w14:paraId="7C2E75AF" w14:textId="77777777" w:rsidR="00664FE9" w:rsidRPr="004053D6" w:rsidRDefault="00664FE9" w:rsidP="00A66677">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Annual license fee</w:t>
            </w:r>
          </w:p>
          <w:p w14:paraId="4CD0CE44" w14:textId="1D65C831" w:rsidR="00664FE9" w:rsidRPr="004053D6" w:rsidRDefault="00664FE9" w:rsidP="00A66677">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per year</w:t>
            </w:r>
          </w:p>
        </w:tc>
        <w:tc>
          <w:tcPr>
            <w:tcW w:w="615" w:type="pct"/>
            <w:tcBorders>
              <w:top w:val="nil"/>
              <w:left w:val="nil"/>
              <w:bottom w:val="nil"/>
              <w:right w:val="nil"/>
            </w:tcBorders>
            <w:shd w:val="clear" w:color="auto" w:fill="DAEEF3" w:themeFill="accent5" w:themeFillTint="33"/>
            <w:vAlign w:val="center"/>
            <w:hideMark/>
          </w:tcPr>
          <w:p w14:paraId="0185E917" w14:textId="5E4E288C" w:rsidR="00664FE9" w:rsidRPr="004053D6" w:rsidRDefault="00664FE9" w:rsidP="00A66677">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Training, migration, buy-in costs Year 1</w:t>
            </w:r>
          </w:p>
        </w:tc>
        <w:tc>
          <w:tcPr>
            <w:tcW w:w="546" w:type="pct"/>
            <w:tcBorders>
              <w:top w:val="nil"/>
              <w:left w:val="nil"/>
              <w:bottom w:val="nil"/>
              <w:right w:val="nil"/>
            </w:tcBorders>
            <w:shd w:val="clear" w:color="auto" w:fill="DAEEF3" w:themeFill="accent5" w:themeFillTint="33"/>
            <w:vAlign w:val="center"/>
            <w:hideMark/>
          </w:tcPr>
          <w:p w14:paraId="1797D425" w14:textId="77777777" w:rsidR="000C1414" w:rsidRPr="004053D6" w:rsidRDefault="000C1414" w:rsidP="000C1414">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Personnel costs to upload data</w:t>
            </w:r>
          </w:p>
          <w:p w14:paraId="094BB76E" w14:textId="36B25DD1" w:rsidR="00664FE9" w:rsidRPr="004053D6" w:rsidRDefault="000C1414" w:rsidP="000C1414">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per year</w:t>
            </w:r>
          </w:p>
        </w:tc>
        <w:tc>
          <w:tcPr>
            <w:tcW w:w="546" w:type="pct"/>
            <w:tcBorders>
              <w:top w:val="nil"/>
              <w:left w:val="nil"/>
              <w:bottom w:val="nil"/>
              <w:right w:val="nil"/>
            </w:tcBorders>
            <w:shd w:val="clear" w:color="auto" w:fill="DAEEF3" w:themeFill="accent5" w:themeFillTint="33"/>
            <w:vAlign w:val="center"/>
            <w:hideMark/>
          </w:tcPr>
          <w:p w14:paraId="7F7E0416" w14:textId="77777777" w:rsidR="000C1414" w:rsidRPr="004053D6" w:rsidRDefault="000C1414" w:rsidP="000C1414">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Total per student</w:t>
            </w:r>
          </w:p>
          <w:p w14:paraId="38C8A08C" w14:textId="4BC4F83E" w:rsidR="00664FE9" w:rsidRPr="004053D6" w:rsidRDefault="000C1414" w:rsidP="000C1414">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 xml:space="preserve">Year </w:t>
            </w:r>
            <w:r w:rsidR="00664FE9" w:rsidRPr="004053D6">
              <w:rPr>
                <w:rFonts w:ascii="Times New Roman" w:eastAsia="Times New Roman" w:hAnsi="Times New Roman" w:cs="Times New Roman"/>
                <w:b/>
                <w:bCs/>
                <w:color w:val="000000"/>
                <w:sz w:val="20"/>
                <w:szCs w:val="20"/>
              </w:rPr>
              <w:t>1</w:t>
            </w:r>
          </w:p>
        </w:tc>
        <w:tc>
          <w:tcPr>
            <w:tcW w:w="585" w:type="pct"/>
            <w:tcBorders>
              <w:top w:val="nil"/>
              <w:left w:val="nil"/>
              <w:bottom w:val="nil"/>
              <w:right w:val="nil"/>
            </w:tcBorders>
            <w:shd w:val="clear" w:color="auto" w:fill="DAEEF3" w:themeFill="accent5" w:themeFillTint="33"/>
            <w:vAlign w:val="center"/>
            <w:hideMark/>
          </w:tcPr>
          <w:p w14:paraId="03C3F8F0" w14:textId="51C0D163" w:rsidR="00664FE9" w:rsidRPr="004053D6" w:rsidRDefault="00664FE9" w:rsidP="00A66677">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Total for 10 years</w:t>
            </w:r>
            <w:r w:rsidRPr="004053D6">
              <w:rPr>
                <w:rFonts w:ascii="Times New Roman" w:eastAsia="Times New Roman" w:hAnsi="Times New Roman" w:cs="Times New Roman"/>
                <w:b/>
                <w:bCs/>
                <w:color w:val="000000"/>
                <w:sz w:val="20"/>
                <w:szCs w:val="20"/>
              </w:rPr>
              <w:br/>
              <w:t>per student</w:t>
            </w:r>
          </w:p>
        </w:tc>
        <w:tc>
          <w:tcPr>
            <w:tcW w:w="549" w:type="pct"/>
            <w:tcBorders>
              <w:top w:val="nil"/>
              <w:left w:val="nil"/>
              <w:bottom w:val="nil"/>
              <w:right w:val="nil"/>
            </w:tcBorders>
            <w:shd w:val="clear" w:color="auto" w:fill="DAEEF3" w:themeFill="accent5" w:themeFillTint="33"/>
            <w:vAlign w:val="center"/>
            <w:hideMark/>
          </w:tcPr>
          <w:p w14:paraId="1031B15C" w14:textId="3F8D298A" w:rsidR="00664FE9" w:rsidRPr="004053D6" w:rsidRDefault="00664FE9" w:rsidP="00A66677">
            <w:pPr>
              <w:spacing w:after="0" w:line="240" w:lineRule="auto"/>
              <w:jc w:val="center"/>
              <w:rPr>
                <w:rFonts w:ascii="Times New Roman" w:eastAsia="Times New Roman" w:hAnsi="Times New Roman" w:cs="Times New Roman"/>
                <w:b/>
                <w:bCs/>
                <w:color w:val="000000"/>
                <w:sz w:val="20"/>
                <w:szCs w:val="20"/>
              </w:rPr>
            </w:pPr>
            <w:r w:rsidRPr="004053D6">
              <w:rPr>
                <w:rFonts w:ascii="Times New Roman" w:eastAsia="Times New Roman" w:hAnsi="Times New Roman" w:cs="Times New Roman"/>
                <w:b/>
                <w:bCs/>
                <w:color w:val="000000"/>
                <w:sz w:val="20"/>
                <w:szCs w:val="20"/>
              </w:rPr>
              <w:t xml:space="preserve">Total for 10 years </w:t>
            </w:r>
            <w:r w:rsidRPr="004053D6">
              <w:rPr>
                <w:rFonts w:ascii="Times New Roman" w:eastAsia="Times New Roman" w:hAnsi="Times New Roman" w:cs="Times New Roman"/>
                <w:b/>
                <w:bCs/>
                <w:color w:val="000000"/>
                <w:sz w:val="20"/>
                <w:szCs w:val="20"/>
              </w:rPr>
              <w:br/>
              <w:t>whole state</w:t>
            </w:r>
            <w:r w:rsidR="00511686">
              <w:rPr>
                <w:rFonts w:ascii="Times New Roman" w:eastAsia="Times New Roman" w:hAnsi="Times New Roman" w:cs="Times New Roman"/>
                <w:b/>
                <w:bCs/>
                <w:color w:val="000000"/>
                <w:sz w:val="20"/>
                <w:szCs w:val="20"/>
              </w:rPr>
              <w:t xml:space="preserve"> </w:t>
            </w:r>
          </w:p>
        </w:tc>
      </w:tr>
      <w:tr w:rsidR="00E4095F" w:rsidRPr="00D061DB" w14:paraId="7EA01689" w14:textId="77777777" w:rsidTr="00E4095F">
        <w:trPr>
          <w:trHeight w:val="576"/>
        </w:trPr>
        <w:tc>
          <w:tcPr>
            <w:tcW w:w="137" w:type="pct"/>
            <w:tcBorders>
              <w:top w:val="nil"/>
              <w:left w:val="nil"/>
              <w:bottom w:val="nil"/>
              <w:right w:val="nil"/>
            </w:tcBorders>
            <w:shd w:val="clear" w:color="auto" w:fill="FFFFFF" w:themeFill="background1"/>
            <w:noWrap/>
            <w:vAlign w:val="center"/>
            <w:hideMark/>
          </w:tcPr>
          <w:p w14:paraId="56EA599B" w14:textId="77777777" w:rsidR="00E4095F" w:rsidRPr="00D061DB" w:rsidRDefault="00E4095F" w:rsidP="00A66677">
            <w:pPr>
              <w:spacing w:after="0" w:line="240" w:lineRule="auto"/>
              <w:jc w:val="center"/>
              <w:rPr>
                <w:rFonts w:ascii="Times New Roman" w:eastAsia="Times New Roman" w:hAnsi="Times New Roman" w:cs="Times New Roman"/>
                <w:color w:val="000000"/>
                <w:sz w:val="16"/>
                <w:szCs w:val="16"/>
              </w:rPr>
            </w:pPr>
            <w:r w:rsidRPr="00D061DB">
              <w:rPr>
                <w:rFonts w:ascii="Times New Roman" w:eastAsia="Times New Roman" w:hAnsi="Times New Roman" w:cs="Times New Roman"/>
                <w:color w:val="000000"/>
                <w:sz w:val="16"/>
                <w:szCs w:val="16"/>
              </w:rPr>
              <w:t>1</w:t>
            </w:r>
          </w:p>
        </w:tc>
        <w:tc>
          <w:tcPr>
            <w:tcW w:w="963" w:type="pct"/>
            <w:tcBorders>
              <w:top w:val="nil"/>
              <w:left w:val="nil"/>
              <w:bottom w:val="nil"/>
              <w:right w:val="nil"/>
            </w:tcBorders>
            <w:shd w:val="clear" w:color="auto" w:fill="FFFFFF" w:themeFill="background1"/>
            <w:vAlign w:val="bottom"/>
            <w:hideMark/>
          </w:tcPr>
          <w:p w14:paraId="777C7A14" w14:textId="77777777" w:rsidR="00E4095F" w:rsidRPr="004053D6" w:rsidRDefault="00E4095F" w:rsidP="00A66677">
            <w:pPr>
              <w:spacing w:after="0" w:line="240" w:lineRule="auto"/>
              <w:rPr>
                <w:rFonts w:ascii="Times New Roman" w:eastAsia="Times New Roman" w:hAnsi="Times New Roman" w:cs="Times New Roman"/>
                <w:color w:val="000000"/>
                <w:sz w:val="20"/>
                <w:szCs w:val="20"/>
              </w:rPr>
            </w:pPr>
            <w:r w:rsidRPr="004053D6">
              <w:rPr>
                <w:rFonts w:ascii="Times New Roman" w:eastAsia="Times New Roman" w:hAnsi="Times New Roman" w:cs="Times New Roman"/>
                <w:color w:val="000000"/>
                <w:sz w:val="20"/>
                <w:szCs w:val="20"/>
              </w:rPr>
              <w:t>Maintain current system: districts choose own SIS vendors, hosting is local, no central data store</w:t>
            </w:r>
          </w:p>
        </w:tc>
        <w:tc>
          <w:tcPr>
            <w:tcW w:w="547" w:type="pct"/>
            <w:tcBorders>
              <w:top w:val="nil"/>
              <w:left w:val="nil"/>
              <w:bottom w:val="nil"/>
              <w:right w:val="nil"/>
            </w:tcBorders>
            <w:shd w:val="clear" w:color="auto" w:fill="FFFFFF" w:themeFill="background1"/>
            <w:noWrap/>
            <w:vAlign w:val="center"/>
            <w:hideMark/>
          </w:tcPr>
          <w:p w14:paraId="7D644B3F" w14:textId="28A6573B"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w:t>
            </w:r>
          </w:p>
        </w:tc>
        <w:tc>
          <w:tcPr>
            <w:tcW w:w="512" w:type="pct"/>
            <w:tcBorders>
              <w:top w:val="nil"/>
              <w:left w:val="nil"/>
              <w:bottom w:val="nil"/>
              <w:right w:val="nil"/>
            </w:tcBorders>
            <w:shd w:val="clear" w:color="auto" w:fill="FFFFFF" w:themeFill="background1"/>
            <w:noWrap/>
            <w:vAlign w:val="center"/>
            <w:hideMark/>
          </w:tcPr>
          <w:p w14:paraId="0BA7A501" w14:textId="46A78991"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$8.36</w:t>
            </w:r>
          </w:p>
        </w:tc>
        <w:tc>
          <w:tcPr>
            <w:tcW w:w="615" w:type="pct"/>
            <w:tcBorders>
              <w:top w:val="nil"/>
              <w:left w:val="nil"/>
              <w:bottom w:val="nil"/>
              <w:right w:val="nil"/>
            </w:tcBorders>
            <w:shd w:val="clear" w:color="auto" w:fill="FFFFFF" w:themeFill="background1"/>
            <w:noWrap/>
            <w:vAlign w:val="center"/>
            <w:hideMark/>
          </w:tcPr>
          <w:p w14:paraId="3971C73E" w14:textId="789D1707"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w:t>
            </w:r>
          </w:p>
        </w:tc>
        <w:tc>
          <w:tcPr>
            <w:tcW w:w="546" w:type="pct"/>
            <w:tcBorders>
              <w:top w:val="nil"/>
              <w:left w:val="nil"/>
              <w:bottom w:val="nil"/>
              <w:right w:val="nil"/>
            </w:tcBorders>
            <w:shd w:val="clear" w:color="auto" w:fill="FFFFFF" w:themeFill="background1"/>
            <w:noWrap/>
            <w:vAlign w:val="center"/>
            <w:hideMark/>
          </w:tcPr>
          <w:p w14:paraId="5CF571FC" w14:textId="5B32BDFF"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$18.57</w:t>
            </w:r>
          </w:p>
        </w:tc>
        <w:tc>
          <w:tcPr>
            <w:tcW w:w="546" w:type="pct"/>
            <w:tcBorders>
              <w:top w:val="nil"/>
              <w:left w:val="nil"/>
              <w:bottom w:val="nil"/>
              <w:right w:val="nil"/>
            </w:tcBorders>
            <w:shd w:val="clear" w:color="auto" w:fill="FFFFFF" w:themeFill="background1"/>
            <w:noWrap/>
            <w:vAlign w:val="center"/>
            <w:hideMark/>
          </w:tcPr>
          <w:p w14:paraId="4F22AFEE" w14:textId="27DDC74A"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$26.93</w:t>
            </w:r>
          </w:p>
        </w:tc>
        <w:tc>
          <w:tcPr>
            <w:tcW w:w="585" w:type="pct"/>
            <w:tcBorders>
              <w:top w:val="nil"/>
              <w:left w:val="nil"/>
              <w:bottom w:val="nil"/>
              <w:right w:val="nil"/>
            </w:tcBorders>
            <w:shd w:val="clear" w:color="auto" w:fill="DAEEF3" w:themeFill="accent5" w:themeFillTint="33"/>
            <w:noWrap/>
            <w:vAlign w:val="center"/>
            <w:hideMark/>
          </w:tcPr>
          <w:p w14:paraId="00C42012" w14:textId="0295593C"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$300.39</w:t>
            </w:r>
          </w:p>
        </w:tc>
        <w:tc>
          <w:tcPr>
            <w:tcW w:w="549" w:type="pct"/>
            <w:tcBorders>
              <w:top w:val="nil"/>
              <w:left w:val="nil"/>
              <w:bottom w:val="nil"/>
              <w:right w:val="nil"/>
            </w:tcBorders>
            <w:shd w:val="clear" w:color="auto" w:fill="FFFFFF" w:themeFill="background1"/>
            <w:noWrap/>
            <w:vAlign w:val="center"/>
            <w:hideMark/>
          </w:tcPr>
          <w:p w14:paraId="7F0F0783" w14:textId="44EEB967" w:rsidR="00E4095F" w:rsidRPr="004053D6" w:rsidRDefault="00E4095F" w:rsidP="00E4095F">
            <w:pPr>
              <w:spacing w:after="0" w:line="240" w:lineRule="auto"/>
              <w:jc w:val="center"/>
              <w:rPr>
                <w:rFonts w:ascii="Times New Roman" w:eastAsia="Times New Roman" w:hAnsi="Times New Roman" w:cs="Times New Roman"/>
                <w:b/>
                <w:color w:val="FF0000"/>
                <w:sz w:val="20"/>
                <w:szCs w:val="20"/>
              </w:rPr>
            </w:pPr>
            <w:r w:rsidRPr="004053D6">
              <w:rPr>
                <w:rFonts w:ascii="Times New Roman" w:hAnsi="Times New Roman" w:cs="Times New Roman"/>
                <w:b/>
                <w:sz w:val="20"/>
                <w:szCs w:val="20"/>
              </w:rPr>
              <w:t>$147.2mm</w:t>
            </w:r>
          </w:p>
        </w:tc>
      </w:tr>
      <w:tr w:rsidR="00E4095F" w:rsidRPr="00D061DB" w14:paraId="328F7F98" w14:textId="77777777" w:rsidTr="00E4095F">
        <w:trPr>
          <w:trHeight w:val="576"/>
        </w:trPr>
        <w:tc>
          <w:tcPr>
            <w:tcW w:w="137" w:type="pct"/>
            <w:tcBorders>
              <w:top w:val="nil"/>
              <w:left w:val="nil"/>
              <w:bottom w:val="nil"/>
              <w:right w:val="nil"/>
            </w:tcBorders>
            <w:shd w:val="clear" w:color="auto" w:fill="DAEEF3" w:themeFill="accent5" w:themeFillTint="33"/>
            <w:noWrap/>
            <w:vAlign w:val="center"/>
            <w:hideMark/>
          </w:tcPr>
          <w:p w14:paraId="5E8D8B5D" w14:textId="77777777" w:rsidR="00E4095F" w:rsidRPr="00D061DB" w:rsidRDefault="00E4095F" w:rsidP="00A66677">
            <w:pPr>
              <w:spacing w:after="0" w:line="240" w:lineRule="auto"/>
              <w:jc w:val="center"/>
              <w:rPr>
                <w:rFonts w:ascii="Times New Roman" w:eastAsia="Times New Roman" w:hAnsi="Times New Roman" w:cs="Times New Roman"/>
                <w:color w:val="000000"/>
                <w:sz w:val="16"/>
                <w:szCs w:val="16"/>
              </w:rPr>
            </w:pPr>
            <w:r w:rsidRPr="00D061DB">
              <w:rPr>
                <w:rFonts w:ascii="Times New Roman" w:eastAsia="Times New Roman" w:hAnsi="Times New Roman" w:cs="Times New Roman"/>
                <w:color w:val="000000"/>
                <w:sz w:val="16"/>
                <w:szCs w:val="16"/>
              </w:rPr>
              <w:t>2</w:t>
            </w:r>
          </w:p>
        </w:tc>
        <w:tc>
          <w:tcPr>
            <w:tcW w:w="963" w:type="pct"/>
            <w:tcBorders>
              <w:top w:val="nil"/>
              <w:left w:val="nil"/>
              <w:bottom w:val="nil"/>
              <w:right w:val="nil"/>
            </w:tcBorders>
            <w:shd w:val="clear" w:color="auto" w:fill="DAEEF3" w:themeFill="accent5" w:themeFillTint="33"/>
            <w:vAlign w:val="bottom"/>
            <w:hideMark/>
          </w:tcPr>
          <w:p w14:paraId="772869E4" w14:textId="77777777" w:rsidR="00E4095F" w:rsidRPr="004053D6" w:rsidRDefault="00E4095F" w:rsidP="00A66677">
            <w:pPr>
              <w:spacing w:after="0" w:line="240" w:lineRule="auto"/>
              <w:rPr>
                <w:rFonts w:ascii="Times New Roman" w:eastAsia="Times New Roman" w:hAnsi="Times New Roman" w:cs="Times New Roman"/>
                <w:color w:val="000000"/>
                <w:sz w:val="20"/>
                <w:szCs w:val="20"/>
              </w:rPr>
            </w:pPr>
            <w:r w:rsidRPr="004053D6">
              <w:rPr>
                <w:rFonts w:ascii="Times New Roman" w:eastAsia="Times New Roman" w:hAnsi="Times New Roman" w:cs="Times New Roman"/>
                <w:color w:val="000000"/>
                <w:sz w:val="20"/>
                <w:szCs w:val="20"/>
              </w:rPr>
              <w:t>Districts choose own SIS vendors, hosting is local but each SIS must connect to a central data store</w:t>
            </w:r>
          </w:p>
        </w:tc>
        <w:tc>
          <w:tcPr>
            <w:tcW w:w="547" w:type="pct"/>
            <w:tcBorders>
              <w:top w:val="nil"/>
              <w:left w:val="nil"/>
              <w:bottom w:val="nil"/>
              <w:right w:val="nil"/>
            </w:tcBorders>
            <w:shd w:val="clear" w:color="auto" w:fill="DAEEF3" w:themeFill="accent5" w:themeFillTint="33"/>
            <w:noWrap/>
            <w:vAlign w:val="center"/>
            <w:hideMark/>
          </w:tcPr>
          <w:p w14:paraId="64733A60" w14:textId="38EF75A6"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$0.17</w:t>
            </w:r>
          </w:p>
        </w:tc>
        <w:tc>
          <w:tcPr>
            <w:tcW w:w="512" w:type="pct"/>
            <w:tcBorders>
              <w:top w:val="nil"/>
              <w:left w:val="nil"/>
              <w:bottom w:val="nil"/>
              <w:right w:val="nil"/>
            </w:tcBorders>
            <w:shd w:val="clear" w:color="auto" w:fill="DAEEF3" w:themeFill="accent5" w:themeFillTint="33"/>
            <w:noWrap/>
            <w:vAlign w:val="center"/>
            <w:hideMark/>
          </w:tcPr>
          <w:p w14:paraId="33935A1B" w14:textId="563A74FB"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$8.34</w:t>
            </w:r>
          </w:p>
        </w:tc>
        <w:tc>
          <w:tcPr>
            <w:tcW w:w="615" w:type="pct"/>
            <w:tcBorders>
              <w:top w:val="nil"/>
              <w:left w:val="nil"/>
              <w:bottom w:val="nil"/>
              <w:right w:val="nil"/>
            </w:tcBorders>
            <w:shd w:val="clear" w:color="auto" w:fill="DAEEF3" w:themeFill="accent5" w:themeFillTint="33"/>
            <w:noWrap/>
            <w:vAlign w:val="center"/>
            <w:hideMark/>
          </w:tcPr>
          <w:p w14:paraId="36F4807F" w14:textId="61344B3F"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$0.22</w:t>
            </w:r>
          </w:p>
        </w:tc>
        <w:tc>
          <w:tcPr>
            <w:tcW w:w="546" w:type="pct"/>
            <w:tcBorders>
              <w:top w:val="nil"/>
              <w:left w:val="nil"/>
              <w:bottom w:val="nil"/>
              <w:right w:val="nil"/>
            </w:tcBorders>
            <w:shd w:val="clear" w:color="auto" w:fill="DAEEF3" w:themeFill="accent5" w:themeFillTint="33"/>
            <w:noWrap/>
            <w:vAlign w:val="center"/>
            <w:hideMark/>
          </w:tcPr>
          <w:p w14:paraId="5CF254F0" w14:textId="275A4BD3"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$9.29</w:t>
            </w:r>
          </w:p>
        </w:tc>
        <w:tc>
          <w:tcPr>
            <w:tcW w:w="546" w:type="pct"/>
            <w:tcBorders>
              <w:top w:val="nil"/>
              <w:left w:val="nil"/>
              <w:bottom w:val="nil"/>
              <w:right w:val="nil"/>
            </w:tcBorders>
            <w:shd w:val="clear" w:color="auto" w:fill="DAEEF3" w:themeFill="accent5" w:themeFillTint="33"/>
            <w:noWrap/>
            <w:vAlign w:val="center"/>
            <w:hideMark/>
          </w:tcPr>
          <w:p w14:paraId="57B15BFE" w14:textId="16F0FEBE"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$18.02</w:t>
            </w:r>
          </w:p>
        </w:tc>
        <w:tc>
          <w:tcPr>
            <w:tcW w:w="585" w:type="pct"/>
            <w:tcBorders>
              <w:top w:val="nil"/>
              <w:left w:val="nil"/>
              <w:bottom w:val="nil"/>
              <w:right w:val="nil"/>
            </w:tcBorders>
            <w:shd w:val="clear" w:color="auto" w:fill="DAEEF3" w:themeFill="accent5" w:themeFillTint="33"/>
            <w:noWrap/>
            <w:vAlign w:val="center"/>
            <w:hideMark/>
          </w:tcPr>
          <w:p w14:paraId="4A231330" w14:textId="095CC784"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$194.08</w:t>
            </w:r>
          </w:p>
        </w:tc>
        <w:tc>
          <w:tcPr>
            <w:tcW w:w="549" w:type="pct"/>
            <w:tcBorders>
              <w:top w:val="nil"/>
              <w:left w:val="nil"/>
              <w:bottom w:val="nil"/>
              <w:right w:val="nil"/>
            </w:tcBorders>
            <w:shd w:val="clear" w:color="auto" w:fill="DAEEF3" w:themeFill="accent5" w:themeFillTint="33"/>
            <w:noWrap/>
            <w:vAlign w:val="center"/>
            <w:hideMark/>
          </w:tcPr>
          <w:p w14:paraId="3EA3F234" w14:textId="154B6E60" w:rsidR="00E4095F" w:rsidRPr="004053D6" w:rsidRDefault="00E4095F" w:rsidP="00E4095F">
            <w:pPr>
              <w:spacing w:after="0" w:line="240" w:lineRule="auto"/>
              <w:jc w:val="center"/>
              <w:rPr>
                <w:rFonts w:ascii="Times New Roman" w:eastAsia="Times New Roman" w:hAnsi="Times New Roman" w:cs="Times New Roman"/>
                <w:b/>
                <w:color w:val="00B050"/>
                <w:sz w:val="20"/>
                <w:szCs w:val="20"/>
              </w:rPr>
            </w:pPr>
            <w:r w:rsidRPr="004053D6">
              <w:rPr>
                <w:rFonts w:ascii="Times New Roman" w:hAnsi="Times New Roman" w:cs="Times New Roman"/>
                <w:b/>
                <w:sz w:val="20"/>
                <w:szCs w:val="20"/>
              </w:rPr>
              <w:t>$95.1mm</w:t>
            </w:r>
          </w:p>
        </w:tc>
      </w:tr>
      <w:tr w:rsidR="00E4095F" w:rsidRPr="00D061DB" w14:paraId="5ED06B7F" w14:textId="77777777" w:rsidTr="00E4095F">
        <w:trPr>
          <w:trHeight w:val="1020"/>
        </w:trPr>
        <w:tc>
          <w:tcPr>
            <w:tcW w:w="137" w:type="pct"/>
            <w:tcBorders>
              <w:top w:val="nil"/>
              <w:left w:val="nil"/>
              <w:bottom w:val="nil"/>
              <w:right w:val="nil"/>
            </w:tcBorders>
            <w:shd w:val="clear" w:color="auto" w:fill="FFFFFF" w:themeFill="background1"/>
            <w:noWrap/>
            <w:vAlign w:val="center"/>
            <w:hideMark/>
          </w:tcPr>
          <w:p w14:paraId="461EC7BB" w14:textId="77777777" w:rsidR="00E4095F" w:rsidRPr="00D061DB" w:rsidRDefault="00E4095F" w:rsidP="00A66677">
            <w:pPr>
              <w:spacing w:after="0" w:line="240" w:lineRule="auto"/>
              <w:jc w:val="center"/>
              <w:rPr>
                <w:rFonts w:ascii="Times New Roman" w:eastAsia="Times New Roman" w:hAnsi="Times New Roman" w:cs="Times New Roman"/>
                <w:color w:val="000000"/>
                <w:sz w:val="16"/>
                <w:szCs w:val="16"/>
              </w:rPr>
            </w:pPr>
            <w:r w:rsidRPr="00D061DB">
              <w:rPr>
                <w:rFonts w:ascii="Times New Roman" w:eastAsia="Times New Roman" w:hAnsi="Times New Roman" w:cs="Times New Roman"/>
                <w:color w:val="000000"/>
                <w:sz w:val="16"/>
                <w:szCs w:val="16"/>
              </w:rPr>
              <w:t>3</w:t>
            </w:r>
          </w:p>
        </w:tc>
        <w:tc>
          <w:tcPr>
            <w:tcW w:w="963" w:type="pct"/>
            <w:tcBorders>
              <w:top w:val="nil"/>
              <w:left w:val="nil"/>
              <w:bottom w:val="nil"/>
              <w:right w:val="nil"/>
            </w:tcBorders>
            <w:shd w:val="clear" w:color="auto" w:fill="FFFFFF" w:themeFill="background1"/>
            <w:vAlign w:val="bottom"/>
            <w:hideMark/>
          </w:tcPr>
          <w:p w14:paraId="25E11EC9" w14:textId="77777777" w:rsidR="00E4095F" w:rsidRPr="004053D6" w:rsidRDefault="00E4095F" w:rsidP="00A66677">
            <w:pPr>
              <w:spacing w:after="0" w:line="240" w:lineRule="auto"/>
              <w:rPr>
                <w:rFonts w:ascii="Times New Roman" w:eastAsia="Times New Roman" w:hAnsi="Times New Roman" w:cs="Times New Roman"/>
                <w:color w:val="000000"/>
                <w:sz w:val="20"/>
                <w:szCs w:val="20"/>
              </w:rPr>
            </w:pPr>
            <w:r w:rsidRPr="004053D6">
              <w:rPr>
                <w:rFonts w:ascii="Times New Roman" w:eastAsia="Times New Roman" w:hAnsi="Times New Roman" w:cs="Times New Roman"/>
                <w:color w:val="000000"/>
                <w:sz w:val="20"/>
                <w:szCs w:val="20"/>
              </w:rPr>
              <w:t>Districts choose own SIS vendors or a state-contracted vendor, hosting is local but each SIS must connect to a central data store</w:t>
            </w:r>
          </w:p>
        </w:tc>
        <w:tc>
          <w:tcPr>
            <w:tcW w:w="547" w:type="pct"/>
            <w:tcBorders>
              <w:top w:val="nil"/>
              <w:left w:val="nil"/>
              <w:bottom w:val="nil"/>
              <w:right w:val="nil"/>
            </w:tcBorders>
            <w:shd w:val="clear" w:color="auto" w:fill="FFFFFF" w:themeFill="background1"/>
            <w:noWrap/>
            <w:vAlign w:val="center"/>
            <w:hideMark/>
          </w:tcPr>
          <w:p w14:paraId="4866D44B" w14:textId="4B1F006E"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$4.84</w:t>
            </w:r>
          </w:p>
        </w:tc>
        <w:tc>
          <w:tcPr>
            <w:tcW w:w="512" w:type="pct"/>
            <w:tcBorders>
              <w:top w:val="nil"/>
              <w:left w:val="nil"/>
              <w:bottom w:val="nil"/>
              <w:right w:val="nil"/>
            </w:tcBorders>
            <w:shd w:val="clear" w:color="auto" w:fill="FFFFFF" w:themeFill="background1"/>
            <w:noWrap/>
            <w:vAlign w:val="center"/>
            <w:hideMark/>
          </w:tcPr>
          <w:p w14:paraId="2BEB21D5" w14:textId="2F55194D"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$7.12</w:t>
            </w:r>
          </w:p>
        </w:tc>
        <w:tc>
          <w:tcPr>
            <w:tcW w:w="615" w:type="pct"/>
            <w:tcBorders>
              <w:top w:val="nil"/>
              <w:left w:val="nil"/>
              <w:bottom w:val="nil"/>
              <w:right w:val="nil"/>
            </w:tcBorders>
            <w:shd w:val="clear" w:color="auto" w:fill="FFFFFF" w:themeFill="background1"/>
            <w:noWrap/>
            <w:vAlign w:val="center"/>
            <w:hideMark/>
          </w:tcPr>
          <w:p w14:paraId="767DA106" w14:textId="31314C96"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$7.56</w:t>
            </w:r>
          </w:p>
        </w:tc>
        <w:tc>
          <w:tcPr>
            <w:tcW w:w="546" w:type="pct"/>
            <w:tcBorders>
              <w:top w:val="nil"/>
              <w:left w:val="nil"/>
              <w:bottom w:val="nil"/>
              <w:right w:val="nil"/>
            </w:tcBorders>
            <w:shd w:val="clear" w:color="auto" w:fill="FFFFFF" w:themeFill="background1"/>
            <w:noWrap/>
            <w:vAlign w:val="center"/>
            <w:hideMark/>
          </w:tcPr>
          <w:p w14:paraId="4C97494E" w14:textId="6E0400E0"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$9.29</w:t>
            </w:r>
          </w:p>
        </w:tc>
        <w:tc>
          <w:tcPr>
            <w:tcW w:w="546" w:type="pct"/>
            <w:tcBorders>
              <w:top w:val="nil"/>
              <w:left w:val="nil"/>
              <w:bottom w:val="nil"/>
              <w:right w:val="nil"/>
            </w:tcBorders>
            <w:shd w:val="clear" w:color="auto" w:fill="FFFFFF" w:themeFill="background1"/>
            <w:noWrap/>
            <w:vAlign w:val="center"/>
            <w:hideMark/>
          </w:tcPr>
          <w:p w14:paraId="62E4255A" w14:textId="3944B1B0"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$28.81</w:t>
            </w:r>
          </w:p>
        </w:tc>
        <w:tc>
          <w:tcPr>
            <w:tcW w:w="585" w:type="pct"/>
            <w:tcBorders>
              <w:top w:val="nil"/>
              <w:left w:val="nil"/>
              <w:bottom w:val="nil"/>
              <w:right w:val="nil"/>
            </w:tcBorders>
            <w:shd w:val="clear" w:color="auto" w:fill="DAEEF3" w:themeFill="accent5" w:themeFillTint="33"/>
            <w:noWrap/>
            <w:vAlign w:val="center"/>
            <w:hideMark/>
          </w:tcPr>
          <w:p w14:paraId="6579DCBD" w14:textId="046B9546" w:rsidR="00E4095F" w:rsidRPr="004053D6" w:rsidRDefault="00E4095F" w:rsidP="00E4095F">
            <w:pPr>
              <w:spacing w:after="0" w:line="240" w:lineRule="auto"/>
              <w:jc w:val="center"/>
              <w:rPr>
                <w:rFonts w:ascii="Times New Roman" w:eastAsia="Times New Roman" w:hAnsi="Times New Roman" w:cs="Times New Roman"/>
                <w:b/>
                <w:color w:val="000000"/>
                <w:sz w:val="20"/>
                <w:szCs w:val="20"/>
              </w:rPr>
            </w:pPr>
            <w:r w:rsidRPr="004053D6">
              <w:rPr>
                <w:rFonts w:ascii="Times New Roman" w:hAnsi="Times New Roman" w:cs="Times New Roman"/>
                <w:sz w:val="20"/>
                <w:szCs w:val="20"/>
              </w:rPr>
              <w:t>$193.35</w:t>
            </w:r>
          </w:p>
        </w:tc>
        <w:tc>
          <w:tcPr>
            <w:tcW w:w="549" w:type="pct"/>
            <w:tcBorders>
              <w:top w:val="nil"/>
              <w:left w:val="nil"/>
              <w:bottom w:val="nil"/>
              <w:right w:val="nil"/>
            </w:tcBorders>
            <w:shd w:val="clear" w:color="auto" w:fill="FFFFFF" w:themeFill="background1"/>
            <w:noWrap/>
            <w:vAlign w:val="center"/>
            <w:hideMark/>
          </w:tcPr>
          <w:p w14:paraId="0F161FD8" w14:textId="09D61712" w:rsidR="00E4095F" w:rsidRPr="004053D6" w:rsidRDefault="00E4095F" w:rsidP="00E4095F">
            <w:pPr>
              <w:spacing w:after="0" w:line="240" w:lineRule="auto"/>
              <w:jc w:val="center"/>
              <w:rPr>
                <w:rFonts w:ascii="Times New Roman" w:eastAsia="Times New Roman" w:hAnsi="Times New Roman" w:cs="Times New Roman"/>
                <w:b/>
                <w:color w:val="00B050"/>
                <w:sz w:val="20"/>
                <w:szCs w:val="20"/>
              </w:rPr>
            </w:pPr>
            <w:r w:rsidRPr="004053D6">
              <w:rPr>
                <w:rFonts w:ascii="Times New Roman" w:hAnsi="Times New Roman" w:cs="Times New Roman"/>
                <w:b/>
                <w:sz w:val="20"/>
                <w:szCs w:val="20"/>
              </w:rPr>
              <w:t>$94.7mm</w:t>
            </w:r>
          </w:p>
        </w:tc>
      </w:tr>
      <w:tr w:rsidR="00E4095F" w:rsidRPr="00D061DB" w14:paraId="228A9008" w14:textId="77777777" w:rsidTr="00E4095F">
        <w:trPr>
          <w:trHeight w:val="720"/>
        </w:trPr>
        <w:tc>
          <w:tcPr>
            <w:tcW w:w="137" w:type="pct"/>
            <w:tcBorders>
              <w:top w:val="nil"/>
              <w:left w:val="nil"/>
              <w:bottom w:val="nil"/>
              <w:right w:val="nil"/>
            </w:tcBorders>
            <w:shd w:val="clear" w:color="auto" w:fill="DAEEF3" w:themeFill="accent5" w:themeFillTint="33"/>
            <w:noWrap/>
            <w:vAlign w:val="center"/>
            <w:hideMark/>
          </w:tcPr>
          <w:p w14:paraId="7CB8D2A8" w14:textId="77777777" w:rsidR="00E4095F" w:rsidRPr="00D061DB" w:rsidRDefault="00E4095F" w:rsidP="00A66677">
            <w:pPr>
              <w:spacing w:after="0" w:line="240" w:lineRule="auto"/>
              <w:jc w:val="center"/>
              <w:rPr>
                <w:rFonts w:ascii="Times New Roman" w:eastAsia="Times New Roman" w:hAnsi="Times New Roman" w:cs="Times New Roman"/>
                <w:color w:val="000000"/>
                <w:sz w:val="16"/>
                <w:szCs w:val="16"/>
              </w:rPr>
            </w:pPr>
            <w:r w:rsidRPr="00D061DB">
              <w:rPr>
                <w:rFonts w:ascii="Times New Roman" w:eastAsia="Times New Roman" w:hAnsi="Times New Roman" w:cs="Times New Roman"/>
                <w:color w:val="000000"/>
                <w:sz w:val="16"/>
                <w:szCs w:val="16"/>
              </w:rPr>
              <w:t>4</w:t>
            </w:r>
          </w:p>
        </w:tc>
        <w:tc>
          <w:tcPr>
            <w:tcW w:w="963" w:type="pct"/>
            <w:tcBorders>
              <w:top w:val="nil"/>
              <w:left w:val="nil"/>
              <w:bottom w:val="nil"/>
              <w:right w:val="nil"/>
            </w:tcBorders>
            <w:shd w:val="clear" w:color="auto" w:fill="DAEEF3" w:themeFill="accent5" w:themeFillTint="33"/>
            <w:vAlign w:val="bottom"/>
            <w:hideMark/>
          </w:tcPr>
          <w:p w14:paraId="597669F8" w14:textId="77777777" w:rsidR="00E4095F" w:rsidRPr="004053D6" w:rsidRDefault="00E4095F" w:rsidP="00A66677">
            <w:pPr>
              <w:spacing w:after="0" w:line="240" w:lineRule="auto"/>
              <w:rPr>
                <w:rFonts w:ascii="Times New Roman" w:eastAsia="Times New Roman" w:hAnsi="Times New Roman" w:cs="Times New Roman"/>
                <w:color w:val="000000"/>
                <w:sz w:val="20"/>
                <w:szCs w:val="20"/>
              </w:rPr>
            </w:pPr>
            <w:r w:rsidRPr="004053D6">
              <w:rPr>
                <w:rFonts w:ascii="Times New Roman" w:eastAsia="Times New Roman" w:hAnsi="Times New Roman" w:cs="Times New Roman"/>
                <w:color w:val="000000"/>
                <w:sz w:val="20"/>
                <w:szCs w:val="20"/>
              </w:rPr>
              <w:t>Single state-selected vendor, local hosting, manual uploads, no central data store to which districts must connect</w:t>
            </w:r>
          </w:p>
        </w:tc>
        <w:tc>
          <w:tcPr>
            <w:tcW w:w="547" w:type="pct"/>
            <w:tcBorders>
              <w:top w:val="nil"/>
              <w:left w:val="nil"/>
              <w:bottom w:val="nil"/>
              <w:right w:val="nil"/>
            </w:tcBorders>
            <w:shd w:val="clear" w:color="auto" w:fill="DAEEF3" w:themeFill="accent5" w:themeFillTint="33"/>
            <w:noWrap/>
            <w:vAlign w:val="center"/>
            <w:hideMark/>
          </w:tcPr>
          <w:p w14:paraId="2ECC4183" w14:textId="42D485C7"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$21.18</w:t>
            </w:r>
          </w:p>
        </w:tc>
        <w:tc>
          <w:tcPr>
            <w:tcW w:w="512" w:type="pct"/>
            <w:tcBorders>
              <w:top w:val="nil"/>
              <w:left w:val="nil"/>
              <w:bottom w:val="nil"/>
              <w:right w:val="nil"/>
            </w:tcBorders>
            <w:shd w:val="clear" w:color="auto" w:fill="DAEEF3" w:themeFill="accent5" w:themeFillTint="33"/>
            <w:noWrap/>
            <w:vAlign w:val="center"/>
            <w:hideMark/>
          </w:tcPr>
          <w:p w14:paraId="6CFA0013" w14:textId="68503CB9"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$4.50</w:t>
            </w:r>
          </w:p>
        </w:tc>
        <w:tc>
          <w:tcPr>
            <w:tcW w:w="615" w:type="pct"/>
            <w:tcBorders>
              <w:top w:val="nil"/>
              <w:left w:val="nil"/>
              <w:bottom w:val="nil"/>
              <w:right w:val="nil"/>
            </w:tcBorders>
            <w:shd w:val="clear" w:color="auto" w:fill="DAEEF3" w:themeFill="accent5" w:themeFillTint="33"/>
            <w:noWrap/>
            <w:vAlign w:val="center"/>
            <w:hideMark/>
          </w:tcPr>
          <w:p w14:paraId="4DE1CFAA" w14:textId="662E1DED"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$52.38</w:t>
            </w:r>
          </w:p>
        </w:tc>
        <w:tc>
          <w:tcPr>
            <w:tcW w:w="546" w:type="pct"/>
            <w:tcBorders>
              <w:top w:val="nil"/>
              <w:left w:val="nil"/>
              <w:bottom w:val="nil"/>
              <w:right w:val="nil"/>
            </w:tcBorders>
            <w:shd w:val="clear" w:color="auto" w:fill="DAEEF3" w:themeFill="accent5" w:themeFillTint="33"/>
            <w:noWrap/>
            <w:vAlign w:val="center"/>
            <w:hideMark/>
          </w:tcPr>
          <w:p w14:paraId="6AE882D9" w14:textId="1489FBB4"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$18.57</w:t>
            </w:r>
          </w:p>
        </w:tc>
        <w:tc>
          <w:tcPr>
            <w:tcW w:w="546" w:type="pct"/>
            <w:tcBorders>
              <w:top w:val="nil"/>
              <w:left w:val="nil"/>
              <w:bottom w:val="nil"/>
              <w:right w:val="nil"/>
            </w:tcBorders>
            <w:shd w:val="clear" w:color="auto" w:fill="DAEEF3" w:themeFill="accent5" w:themeFillTint="33"/>
            <w:noWrap/>
            <w:vAlign w:val="center"/>
            <w:hideMark/>
          </w:tcPr>
          <w:p w14:paraId="74F0B3B8" w14:textId="223D08DF"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$96.64</w:t>
            </w:r>
          </w:p>
        </w:tc>
        <w:tc>
          <w:tcPr>
            <w:tcW w:w="585" w:type="pct"/>
            <w:tcBorders>
              <w:top w:val="nil"/>
              <w:left w:val="nil"/>
              <w:bottom w:val="nil"/>
              <w:right w:val="nil"/>
            </w:tcBorders>
            <w:shd w:val="clear" w:color="auto" w:fill="DAEEF3" w:themeFill="accent5" w:themeFillTint="33"/>
            <w:noWrap/>
            <w:vAlign w:val="center"/>
            <w:hideMark/>
          </w:tcPr>
          <w:p w14:paraId="512B8178" w14:textId="3E32E38C"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$333.57</w:t>
            </w:r>
          </w:p>
        </w:tc>
        <w:tc>
          <w:tcPr>
            <w:tcW w:w="549" w:type="pct"/>
            <w:tcBorders>
              <w:top w:val="nil"/>
              <w:left w:val="nil"/>
              <w:bottom w:val="nil"/>
              <w:right w:val="nil"/>
            </w:tcBorders>
            <w:shd w:val="clear" w:color="auto" w:fill="DAEEF3" w:themeFill="accent5" w:themeFillTint="33"/>
            <w:noWrap/>
            <w:vAlign w:val="center"/>
            <w:hideMark/>
          </w:tcPr>
          <w:p w14:paraId="0D12BA87" w14:textId="753FB7DF" w:rsidR="00E4095F" w:rsidRPr="004053D6" w:rsidRDefault="00E4095F" w:rsidP="00E4095F">
            <w:pPr>
              <w:spacing w:after="0" w:line="240" w:lineRule="auto"/>
              <w:jc w:val="center"/>
              <w:rPr>
                <w:rFonts w:ascii="Times New Roman" w:eastAsia="Times New Roman" w:hAnsi="Times New Roman" w:cs="Times New Roman"/>
                <w:b/>
                <w:color w:val="FF0000"/>
                <w:sz w:val="20"/>
                <w:szCs w:val="20"/>
              </w:rPr>
            </w:pPr>
            <w:r w:rsidRPr="004053D6">
              <w:rPr>
                <w:rFonts w:ascii="Times New Roman" w:hAnsi="Times New Roman" w:cs="Times New Roman"/>
                <w:b/>
                <w:sz w:val="20"/>
                <w:szCs w:val="20"/>
              </w:rPr>
              <w:t>$163.4mm</w:t>
            </w:r>
          </w:p>
        </w:tc>
      </w:tr>
      <w:tr w:rsidR="00E4095F" w:rsidRPr="00D061DB" w14:paraId="0EA6561F" w14:textId="77777777" w:rsidTr="00E4095F">
        <w:trPr>
          <w:trHeight w:val="576"/>
        </w:trPr>
        <w:tc>
          <w:tcPr>
            <w:tcW w:w="137" w:type="pct"/>
            <w:tcBorders>
              <w:top w:val="nil"/>
              <w:left w:val="nil"/>
              <w:bottom w:val="nil"/>
              <w:right w:val="nil"/>
            </w:tcBorders>
            <w:shd w:val="clear" w:color="auto" w:fill="FFFFFF" w:themeFill="background1"/>
            <w:noWrap/>
            <w:vAlign w:val="center"/>
            <w:hideMark/>
          </w:tcPr>
          <w:p w14:paraId="38C44538" w14:textId="77777777" w:rsidR="00E4095F" w:rsidRPr="00D061DB" w:rsidRDefault="00E4095F" w:rsidP="00A66677">
            <w:pPr>
              <w:spacing w:after="0" w:line="240" w:lineRule="auto"/>
              <w:jc w:val="center"/>
              <w:rPr>
                <w:rFonts w:ascii="Times New Roman" w:eastAsia="Times New Roman" w:hAnsi="Times New Roman" w:cs="Times New Roman"/>
                <w:color w:val="000000"/>
                <w:sz w:val="16"/>
                <w:szCs w:val="16"/>
              </w:rPr>
            </w:pPr>
            <w:r w:rsidRPr="00D061DB">
              <w:rPr>
                <w:rFonts w:ascii="Times New Roman" w:eastAsia="Times New Roman" w:hAnsi="Times New Roman" w:cs="Times New Roman"/>
                <w:color w:val="000000"/>
                <w:sz w:val="16"/>
                <w:szCs w:val="16"/>
              </w:rPr>
              <w:t>5</w:t>
            </w:r>
          </w:p>
        </w:tc>
        <w:tc>
          <w:tcPr>
            <w:tcW w:w="963" w:type="pct"/>
            <w:tcBorders>
              <w:top w:val="nil"/>
              <w:left w:val="nil"/>
              <w:bottom w:val="nil"/>
              <w:right w:val="nil"/>
            </w:tcBorders>
            <w:shd w:val="clear" w:color="auto" w:fill="FFFFFF" w:themeFill="background1"/>
            <w:vAlign w:val="bottom"/>
            <w:hideMark/>
          </w:tcPr>
          <w:p w14:paraId="0B9D802D" w14:textId="3B5ADADE" w:rsidR="00E4095F" w:rsidRPr="004053D6" w:rsidRDefault="00E4095F" w:rsidP="00A66677">
            <w:pPr>
              <w:spacing w:after="0" w:line="240" w:lineRule="auto"/>
              <w:rPr>
                <w:rFonts w:ascii="Times New Roman" w:eastAsia="Times New Roman" w:hAnsi="Times New Roman" w:cs="Times New Roman"/>
                <w:color w:val="000000"/>
                <w:sz w:val="20"/>
                <w:szCs w:val="20"/>
              </w:rPr>
            </w:pPr>
            <w:r w:rsidRPr="004053D6">
              <w:rPr>
                <w:rFonts w:ascii="Times New Roman" w:eastAsia="Times New Roman" w:hAnsi="Times New Roman" w:cs="Times New Roman"/>
                <w:color w:val="000000"/>
                <w:sz w:val="20"/>
                <w:szCs w:val="20"/>
              </w:rPr>
              <w:t>Single state-selected vendor, local hosting, central data store to which all districts connect</w:t>
            </w:r>
          </w:p>
        </w:tc>
        <w:tc>
          <w:tcPr>
            <w:tcW w:w="547" w:type="pct"/>
            <w:tcBorders>
              <w:top w:val="nil"/>
              <w:left w:val="nil"/>
              <w:bottom w:val="nil"/>
              <w:right w:val="nil"/>
            </w:tcBorders>
            <w:shd w:val="clear" w:color="auto" w:fill="FFFFFF" w:themeFill="background1"/>
            <w:noWrap/>
            <w:vAlign w:val="center"/>
            <w:hideMark/>
          </w:tcPr>
          <w:p w14:paraId="344AE3AA" w14:textId="6A9153B2"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$21.18</w:t>
            </w:r>
          </w:p>
        </w:tc>
        <w:tc>
          <w:tcPr>
            <w:tcW w:w="512" w:type="pct"/>
            <w:tcBorders>
              <w:top w:val="nil"/>
              <w:left w:val="nil"/>
              <w:bottom w:val="nil"/>
              <w:right w:val="nil"/>
            </w:tcBorders>
            <w:shd w:val="clear" w:color="auto" w:fill="FFFFFF" w:themeFill="background1"/>
            <w:noWrap/>
            <w:vAlign w:val="center"/>
            <w:hideMark/>
          </w:tcPr>
          <w:p w14:paraId="380CB5C5" w14:textId="3FE838AA"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$4.50</w:t>
            </w:r>
          </w:p>
        </w:tc>
        <w:tc>
          <w:tcPr>
            <w:tcW w:w="615" w:type="pct"/>
            <w:tcBorders>
              <w:top w:val="nil"/>
              <w:left w:val="nil"/>
              <w:bottom w:val="nil"/>
              <w:right w:val="nil"/>
            </w:tcBorders>
            <w:shd w:val="clear" w:color="auto" w:fill="FFFFFF" w:themeFill="background1"/>
            <w:noWrap/>
            <w:vAlign w:val="center"/>
            <w:hideMark/>
          </w:tcPr>
          <w:p w14:paraId="5AA60535" w14:textId="0FC0163D"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$52.38</w:t>
            </w:r>
          </w:p>
        </w:tc>
        <w:tc>
          <w:tcPr>
            <w:tcW w:w="546" w:type="pct"/>
            <w:tcBorders>
              <w:top w:val="nil"/>
              <w:left w:val="nil"/>
              <w:bottom w:val="nil"/>
              <w:right w:val="nil"/>
            </w:tcBorders>
            <w:shd w:val="clear" w:color="auto" w:fill="FFFFFF" w:themeFill="background1"/>
            <w:noWrap/>
            <w:vAlign w:val="center"/>
            <w:hideMark/>
          </w:tcPr>
          <w:p w14:paraId="2E229666" w14:textId="49F08A29"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$9.29</w:t>
            </w:r>
          </w:p>
        </w:tc>
        <w:tc>
          <w:tcPr>
            <w:tcW w:w="546" w:type="pct"/>
            <w:tcBorders>
              <w:top w:val="nil"/>
              <w:left w:val="nil"/>
              <w:bottom w:val="nil"/>
              <w:right w:val="nil"/>
            </w:tcBorders>
            <w:shd w:val="clear" w:color="auto" w:fill="FFFFFF" w:themeFill="background1"/>
            <w:noWrap/>
            <w:vAlign w:val="center"/>
            <w:hideMark/>
          </w:tcPr>
          <w:p w14:paraId="7FF0A037" w14:textId="5C2B61D9"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$87.35</w:t>
            </w:r>
          </w:p>
        </w:tc>
        <w:tc>
          <w:tcPr>
            <w:tcW w:w="585" w:type="pct"/>
            <w:tcBorders>
              <w:top w:val="nil"/>
              <w:left w:val="nil"/>
              <w:bottom w:val="nil"/>
              <w:right w:val="nil"/>
            </w:tcBorders>
            <w:shd w:val="clear" w:color="auto" w:fill="DAEEF3" w:themeFill="accent5" w:themeFillTint="33"/>
            <w:noWrap/>
            <w:vAlign w:val="center"/>
            <w:hideMark/>
          </w:tcPr>
          <w:p w14:paraId="4D3F6407" w14:textId="7B785930"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$227.11</w:t>
            </w:r>
          </w:p>
        </w:tc>
        <w:tc>
          <w:tcPr>
            <w:tcW w:w="549" w:type="pct"/>
            <w:tcBorders>
              <w:top w:val="nil"/>
              <w:left w:val="nil"/>
              <w:bottom w:val="nil"/>
              <w:right w:val="nil"/>
            </w:tcBorders>
            <w:shd w:val="clear" w:color="auto" w:fill="FFFFFF" w:themeFill="background1"/>
            <w:noWrap/>
            <w:vAlign w:val="center"/>
            <w:hideMark/>
          </w:tcPr>
          <w:p w14:paraId="13ED38BD" w14:textId="287DD7E8" w:rsidR="00E4095F" w:rsidRPr="004053D6" w:rsidRDefault="00E4095F" w:rsidP="00E4095F">
            <w:pPr>
              <w:spacing w:after="0" w:line="240" w:lineRule="auto"/>
              <w:jc w:val="center"/>
              <w:rPr>
                <w:rFonts w:ascii="Times New Roman" w:eastAsia="Times New Roman" w:hAnsi="Times New Roman" w:cs="Times New Roman"/>
                <w:b/>
                <w:color w:val="FF0000"/>
                <w:sz w:val="20"/>
                <w:szCs w:val="20"/>
              </w:rPr>
            </w:pPr>
            <w:r w:rsidRPr="004053D6">
              <w:rPr>
                <w:rFonts w:ascii="Times New Roman" w:hAnsi="Times New Roman" w:cs="Times New Roman"/>
                <w:b/>
                <w:sz w:val="20"/>
                <w:szCs w:val="20"/>
              </w:rPr>
              <w:t>$111.3mm</w:t>
            </w:r>
          </w:p>
        </w:tc>
      </w:tr>
      <w:tr w:rsidR="00E4095F" w:rsidRPr="00D061DB" w14:paraId="6C7F8789" w14:textId="77777777" w:rsidTr="00E4095F">
        <w:trPr>
          <w:trHeight w:val="576"/>
        </w:trPr>
        <w:tc>
          <w:tcPr>
            <w:tcW w:w="137" w:type="pct"/>
            <w:tcBorders>
              <w:top w:val="nil"/>
              <w:left w:val="nil"/>
              <w:bottom w:val="nil"/>
              <w:right w:val="nil"/>
            </w:tcBorders>
            <w:shd w:val="clear" w:color="auto" w:fill="DAEEF3" w:themeFill="accent5" w:themeFillTint="33"/>
            <w:noWrap/>
            <w:vAlign w:val="center"/>
            <w:hideMark/>
          </w:tcPr>
          <w:p w14:paraId="1E42A43A" w14:textId="77777777" w:rsidR="00E4095F" w:rsidRPr="00D061DB" w:rsidRDefault="00E4095F" w:rsidP="00A66677">
            <w:pPr>
              <w:spacing w:after="0" w:line="240" w:lineRule="auto"/>
              <w:jc w:val="center"/>
              <w:rPr>
                <w:rFonts w:ascii="Times New Roman" w:eastAsia="Times New Roman" w:hAnsi="Times New Roman" w:cs="Times New Roman"/>
                <w:color w:val="000000"/>
                <w:sz w:val="16"/>
                <w:szCs w:val="16"/>
              </w:rPr>
            </w:pPr>
            <w:r w:rsidRPr="00D061DB">
              <w:rPr>
                <w:rFonts w:ascii="Times New Roman" w:eastAsia="Times New Roman" w:hAnsi="Times New Roman" w:cs="Times New Roman"/>
                <w:color w:val="000000"/>
                <w:sz w:val="16"/>
                <w:szCs w:val="16"/>
              </w:rPr>
              <w:t>6</w:t>
            </w:r>
          </w:p>
        </w:tc>
        <w:tc>
          <w:tcPr>
            <w:tcW w:w="963" w:type="pct"/>
            <w:tcBorders>
              <w:top w:val="nil"/>
              <w:left w:val="nil"/>
              <w:bottom w:val="nil"/>
              <w:right w:val="nil"/>
            </w:tcBorders>
            <w:shd w:val="clear" w:color="auto" w:fill="DAEEF3" w:themeFill="accent5" w:themeFillTint="33"/>
            <w:vAlign w:val="bottom"/>
            <w:hideMark/>
          </w:tcPr>
          <w:p w14:paraId="7DA30B0D" w14:textId="77777777" w:rsidR="00E4095F" w:rsidRPr="004053D6" w:rsidRDefault="00E4095F" w:rsidP="00A66677">
            <w:pPr>
              <w:spacing w:after="0" w:line="240" w:lineRule="auto"/>
              <w:rPr>
                <w:rFonts w:ascii="Times New Roman" w:eastAsia="Times New Roman" w:hAnsi="Times New Roman" w:cs="Times New Roman"/>
                <w:color w:val="000000"/>
                <w:sz w:val="20"/>
                <w:szCs w:val="20"/>
              </w:rPr>
            </w:pPr>
            <w:r w:rsidRPr="004053D6">
              <w:rPr>
                <w:rFonts w:ascii="Times New Roman" w:eastAsia="Times New Roman" w:hAnsi="Times New Roman" w:cs="Times New Roman"/>
                <w:color w:val="000000"/>
                <w:sz w:val="20"/>
                <w:szCs w:val="20"/>
              </w:rPr>
              <w:t>Single state-selected vendor, central hosting</w:t>
            </w:r>
          </w:p>
          <w:p w14:paraId="278B5296" w14:textId="77777777" w:rsidR="00E4095F" w:rsidRPr="004053D6" w:rsidRDefault="00E4095F" w:rsidP="00A66677">
            <w:pPr>
              <w:spacing w:after="0" w:line="240" w:lineRule="auto"/>
              <w:rPr>
                <w:rFonts w:ascii="Times New Roman" w:eastAsia="Times New Roman" w:hAnsi="Times New Roman" w:cs="Times New Roman"/>
                <w:color w:val="000000"/>
                <w:sz w:val="20"/>
                <w:szCs w:val="20"/>
              </w:rPr>
            </w:pPr>
          </w:p>
          <w:p w14:paraId="72EBE496" w14:textId="77777777" w:rsidR="00E4095F" w:rsidRPr="004053D6" w:rsidRDefault="00E4095F" w:rsidP="00A66677">
            <w:pPr>
              <w:spacing w:after="0" w:line="240" w:lineRule="auto"/>
              <w:rPr>
                <w:rFonts w:ascii="Times New Roman" w:eastAsia="Times New Roman" w:hAnsi="Times New Roman" w:cs="Times New Roman"/>
                <w:color w:val="000000"/>
                <w:sz w:val="20"/>
                <w:szCs w:val="20"/>
              </w:rPr>
            </w:pPr>
          </w:p>
        </w:tc>
        <w:tc>
          <w:tcPr>
            <w:tcW w:w="547" w:type="pct"/>
            <w:tcBorders>
              <w:top w:val="nil"/>
              <w:left w:val="nil"/>
              <w:bottom w:val="nil"/>
              <w:right w:val="nil"/>
            </w:tcBorders>
            <w:shd w:val="clear" w:color="auto" w:fill="DAEEF3" w:themeFill="accent5" w:themeFillTint="33"/>
            <w:noWrap/>
            <w:vAlign w:val="center"/>
            <w:hideMark/>
          </w:tcPr>
          <w:p w14:paraId="5EAD39DD" w14:textId="7A420706"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$21.18</w:t>
            </w:r>
          </w:p>
        </w:tc>
        <w:tc>
          <w:tcPr>
            <w:tcW w:w="512" w:type="pct"/>
            <w:tcBorders>
              <w:top w:val="nil"/>
              <w:left w:val="nil"/>
              <w:bottom w:val="nil"/>
              <w:right w:val="nil"/>
            </w:tcBorders>
            <w:shd w:val="clear" w:color="auto" w:fill="DAEEF3" w:themeFill="accent5" w:themeFillTint="33"/>
            <w:noWrap/>
            <w:vAlign w:val="center"/>
            <w:hideMark/>
          </w:tcPr>
          <w:p w14:paraId="3691B85D" w14:textId="723DD194"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$4.50</w:t>
            </w:r>
          </w:p>
        </w:tc>
        <w:tc>
          <w:tcPr>
            <w:tcW w:w="615" w:type="pct"/>
            <w:tcBorders>
              <w:top w:val="nil"/>
              <w:left w:val="nil"/>
              <w:bottom w:val="nil"/>
              <w:right w:val="nil"/>
            </w:tcBorders>
            <w:shd w:val="clear" w:color="auto" w:fill="DAEEF3" w:themeFill="accent5" w:themeFillTint="33"/>
            <w:noWrap/>
            <w:vAlign w:val="center"/>
            <w:hideMark/>
          </w:tcPr>
          <w:p w14:paraId="0F5AA2E7" w14:textId="708C7B28"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$52.38</w:t>
            </w:r>
          </w:p>
        </w:tc>
        <w:tc>
          <w:tcPr>
            <w:tcW w:w="546" w:type="pct"/>
            <w:tcBorders>
              <w:top w:val="nil"/>
              <w:left w:val="nil"/>
              <w:bottom w:val="nil"/>
              <w:right w:val="nil"/>
            </w:tcBorders>
            <w:shd w:val="clear" w:color="auto" w:fill="DAEEF3" w:themeFill="accent5" w:themeFillTint="33"/>
            <w:noWrap/>
            <w:vAlign w:val="center"/>
            <w:hideMark/>
          </w:tcPr>
          <w:p w14:paraId="2328269A" w14:textId="1B1B8B47"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$9.29</w:t>
            </w:r>
          </w:p>
        </w:tc>
        <w:tc>
          <w:tcPr>
            <w:tcW w:w="546" w:type="pct"/>
            <w:tcBorders>
              <w:top w:val="nil"/>
              <w:left w:val="nil"/>
              <w:bottom w:val="nil"/>
              <w:right w:val="nil"/>
            </w:tcBorders>
            <w:shd w:val="clear" w:color="auto" w:fill="DAEEF3" w:themeFill="accent5" w:themeFillTint="33"/>
            <w:noWrap/>
            <w:vAlign w:val="center"/>
            <w:hideMark/>
          </w:tcPr>
          <w:p w14:paraId="565D9BA4" w14:textId="3BE35070"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$87.35</w:t>
            </w:r>
          </w:p>
        </w:tc>
        <w:tc>
          <w:tcPr>
            <w:tcW w:w="585" w:type="pct"/>
            <w:tcBorders>
              <w:top w:val="nil"/>
              <w:left w:val="nil"/>
              <w:bottom w:val="nil"/>
              <w:right w:val="nil"/>
            </w:tcBorders>
            <w:shd w:val="clear" w:color="auto" w:fill="DAEEF3" w:themeFill="accent5" w:themeFillTint="33"/>
            <w:noWrap/>
            <w:vAlign w:val="center"/>
            <w:hideMark/>
          </w:tcPr>
          <w:p w14:paraId="6028B72C" w14:textId="62BCD3BD" w:rsidR="00E4095F" w:rsidRPr="004053D6" w:rsidRDefault="00E4095F" w:rsidP="00E4095F">
            <w:pPr>
              <w:spacing w:after="0" w:line="240" w:lineRule="auto"/>
              <w:jc w:val="center"/>
              <w:rPr>
                <w:rFonts w:ascii="Times New Roman" w:eastAsia="Times New Roman" w:hAnsi="Times New Roman" w:cs="Times New Roman"/>
                <w:color w:val="000000"/>
                <w:sz w:val="20"/>
                <w:szCs w:val="20"/>
              </w:rPr>
            </w:pPr>
            <w:r w:rsidRPr="004053D6">
              <w:rPr>
                <w:rFonts w:ascii="Times New Roman" w:hAnsi="Times New Roman" w:cs="Times New Roman"/>
                <w:sz w:val="20"/>
                <w:szCs w:val="20"/>
              </w:rPr>
              <w:t>$227.11</w:t>
            </w:r>
          </w:p>
        </w:tc>
        <w:tc>
          <w:tcPr>
            <w:tcW w:w="549" w:type="pct"/>
            <w:tcBorders>
              <w:top w:val="nil"/>
              <w:left w:val="nil"/>
              <w:bottom w:val="nil"/>
              <w:right w:val="nil"/>
            </w:tcBorders>
            <w:shd w:val="clear" w:color="auto" w:fill="DAEEF3" w:themeFill="accent5" w:themeFillTint="33"/>
            <w:noWrap/>
            <w:vAlign w:val="center"/>
            <w:hideMark/>
          </w:tcPr>
          <w:p w14:paraId="1507EF99" w14:textId="7ED0965A" w:rsidR="00E4095F" w:rsidRPr="004053D6" w:rsidRDefault="00E4095F" w:rsidP="00E4095F">
            <w:pPr>
              <w:spacing w:after="0" w:line="240" w:lineRule="auto"/>
              <w:jc w:val="center"/>
              <w:rPr>
                <w:rFonts w:ascii="Times New Roman" w:eastAsia="Times New Roman" w:hAnsi="Times New Roman" w:cs="Times New Roman"/>
                <w:b/>
                <w:color w:val="FF0000"/>
                <w:sz w:val="20"/>
                <w:szCs w:val="20"/>
              </w:rPr>
            </w:pPr>
            <w:r w:rsidRPr="004053D6">
              <w:rPr>
                <w:rFonts w:ascii="Times New Roman" w:hAnsi="Times New Roman" w:cs="Times New Roman"/>
                <w:b/>
                <w:sz w:val="20"/>
                <w:szCs w:val="20"/>
              </w:rPr>
              <w:t>$111.3mm</w:t>
            </w:r>
          </w:p>
        </w:tc>
      </w:tr>
    </w:tbl>
    <w:p w14:paraId="349ADD12" w14:textId="7903936A" w:rsidR="003300A1" w:rsidRDefault="003300A1" w:rsidP="00A66677">
      <w:pPr>
        <w:spacing w:line="240" w:lineRule="auto"/>
      </w:pPr>
      <w:r>
        <w:br w:type="page"/>
      </w:r>
    </w:p>
    <w:p w14:paraId="193B3C73" w14:textId="77777777" w:rsidR="00AB4188" w:rsidRDefault="00AB4188" w:rsidP="00A66677">
      <w:pPr>
        <w:spacing w:line="240" w:lineRule="auto"/>
        <w:sectPr w:rsidR="00AB4188" w:rsidSect="00AB4188">
          <w:pgSz w:w="15840" w:h="12240" w:orient="landscape"/>
          <w:pgMar w:top="1440" w:right="1440" w:bottom="1440" w:left="1440" w:header="720" w:footer="720" w:gutter="0"/>
          <w:cols w:space="720"/>
          <w:docGrid w:linePitch="360"/>
        </w:sectPr>
      </w:pPr>
    </w:p>
    <w:p w14:paraId="7836CC62" w14:textId="77777777" w:rsidR="006100AA" w:rsidRPr="00CC66ED" w:rsidRDefault="006100AA" w:rsidP="00A66677">
      <w:pPr>
        <w:pStyle w:val="Heading1"/>
        <w:spacing w:line="240" w:lineRule="auto"/>
      </w:pPr>
      <w:bookmarkStart w:id="17" w:name="_Toc531803156"/>
      <w:r>
        <w:lastRenderedPageBreak/>
        <w:t>District Preferences for Different M</w:t>
      </w:r>
      <w:r w:rsidRPr="00CC66ED">
        <w:t>odels of SIS Implementation</w:t>
      </w:r>
      <w:r>
        <w:t xml:space="preserve"> (“Utility”)</w:t>
      </w:r>
      <w:bookmarkEnd w:id="17"/>
    </w:p>
    <w:p w14:paraId="694BC8BB" w14:textId="77777777" w:rsidR="006100AA" w:rsidRPr="00CC66ED" w:rsidRDefault="006100AA" w:rsidP="00A66677">
      <w:pPr>
        <w:spacing w:after="0" w:line="240" w:lineRule="auto"/>
        <w:rPr>
          <w:rFonts w:ascii="Calibri" w:eastAsia="Calibri" w:hAnsi="Calibri" w:cs="Times New Roman"/>
        </w:rPr>
      </w:pPr>
    </w:p>
    <w:p w14:paraId="1B6094D0" w14:textId="30D9A6E1" w:rsidR="006100AA" w:rsidRDefault="006100AA" w:rsidP="00A66677">
      <w:pPr>
        <w:spacing w:line="240" w:lineRule="auto"/>
      </w:pPr>
      <w:r>
        <w:t>Responses to the March 2018 SIS Survey showed that implementation models that allow each district to choose its own SIS vendor are rated much higher than models that require all districts to use a single statewide SIS ve</w:t>
      </w:r>
      <w:r w:rsidR="00E47217">
        <w:t>ndor (See Table 4). The highest-</w:t>
      </w:r>
      <w:r>
        <w:t xml:space="preserve">rated model among the six possibilities was </w:t>
      </w:r>
      <w:r w:rsidR="00966924">
        <w:t>Model 2</w:t>
      </w:r>
      <w:r>
        <w:t xml:space="preserve"> in which e</w:t>
      </w:r>
      <w:r w:rsidRPr="006D4611">
        <w:t>ach distr</w:t>
      </w:r>
      <w:r>
        <w:t xml:space="preserve">ict chooses its own SIS vendor and </w:t>
      </w:r>
      <w:r w:rsidRPr="006D4611">
        <w:t xml:space="preserve">determines </w:t>
      </w:r>
      <w:r>
        <w:t xml:space="preserve">which </w:t>
      </w:r>
      <w:r w:rsidRPr="006D4611">
        <w:t xml:space="preserve">services or features </w:t>
      </w:r>
      <w:r>
        <w:t>are purchased (average rating 7.56/10). However, al</w:t>
      </w:r>
      <w:r w:rsidRPr="006D4611">
        <w:t>l Kansas SIS vendors would be required to comply with a KSDE application programming interface (API) which would allow for data to sync</w:t>
      </w:r>
      <w:r w:rsidR="00966924">
        <w:t>hronize</w:t>
      </w:r>
      <w:r w:rsidRPr="006D4611">
        <w:t>, in near real time, between the local SIS and a KSDE-h</w:t>
      </w:r>
      <w:r w:rsidR="00E47217">
        <w:t>osted d</w:t>
      </w:r>
      <w:r w:rsidRPr="006D4611">
        <w:t>ata</w:t>
      </w:r>
      <w:r w:rsidR="00E47217">
        <w:t xml:space="preserve"> w</w:t>
      </w:r>
      <w:r>
        <w:t>arehouse. This w</w:t>
      </w:r>
      <w:r w:rsidRPr="006D4611">
        <w:t xml:space="preserve">ould reduce </w:t>
      </w:r>
      <w:r>
        <w:t xml:space="preserve">the </w:t>
      </w:r>
      <w:r w:rsidRPr="006D4611">
        <w:t>amount of data manually uploaded to KSDE.</w:t>
      </w:r>
      <w:r>
        <w:t xml:space="preserve"> </w:t>
      </w:r>
    </w:p>
    <w:p w14:paraId="6339B219" w14:textId="2DFF3B6A" w:rsidR="006100AA" w:rsidRDefault="006100AA" w:rsidP="00A66677">
      <w:pPr>
        <w:spacing w:line="240" w:lineRule="auto"/>
      </w:pPr>
      <w:r>
        <w:t xml:space="preserve">A model in which districts have the choice of a </w:t>
      </w:r>
      <w:r w:rsidR="002560EB">
        <w:t>state-</w:t>
      </w:r>
      <w:r>
        <w:t xml:space="preserve">contracted vendor or sticking with their own SIS and connecting to a centralized data store via API earned the second highest rating, (7.12/10) but not much higher than the current system (7.09/10). Models in which all districts must use one vendor received ratings between 3.47 and 4.22 suggesting that they would be met with resistance from many </w:t>
      </w:r>
      <w:r w:rsidR="00966924">
        <w:t>districts. Views on the establishment of a statewide vendor we</w:t>
      </w:r>
      <w:r>
        <w:t xml:space="preserve">re quite polarized. </w:t>
      </w:r>
    </w:p>
    <w:p w14:paraId="37724E50" w14:textId="67239335" w:rsidR="006100AA" w:rsidRPr="009E03D1" w:rsidRDefault="006100AA" w:rsidP="00A66677">
      <w:pPr>
        <w:spacing w:line="240" w:lineRule="auto"/>
        <w:rPr>
          <w:i/>
        </w:rPr>
      </w:pPr>
      <w:r>
        <w:rPr>
          <w:i/>
        </w:rPr>
        <w:t xml:space="preserve">Table </w:t>
      </w:r>
      <w:r w:rsidR="00966924">
        <w:rPr>
          <w:i/>
        </w:rPr>
        <w:t>4</w:t>
      </w:r>
      <w:r w:rsidRPr="009E03D1">
        <w:rPr>
          <w:i/>
        </w:rPr>
        <w:t xml:space="preserve">. District Ratings of each SIS Implementation Model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8"/>
        <w:gridCol w:w="3012"/>
      </w:tblGrid>
      <w:tr w:rsidR="006100AA" w14:paraId="0068F346" w14:textId="77777777" w:rsidTr="00ED1729">
        <w:tc>
          <w:tcPr>
            <w:tcW w:w="6498" w:type="dxa"/>
            <w:tcBorders>
              <w:top w:val="single" w:sz="4" w:space="0" w:color="auto"/>
              <w:bottom w:val="single" w:sz="4" w:space="0" w:color="auto"/>
            </w:tcBorders>
            <w:shd w:val="clear" w:color="auto" w:fill="DAEEF3" w:themeFill="accent5" w:themeFillTint="33"/>
          </w:tcPr>
          <w:p w14:paraId="373315C0" w14:textId="77777777" w:rsidR="006100AA" w:rsidRDefault="006100AA" w:rsidP="00A66677">
            <w:pPr>
              <w:jc w:val="center"/>
              <w:rPr>
                <w:b/>
              </w:rPr>
            </w:pPr>
            <w:r w:rsidRPr="000D34C2">
              <w:rPr>
                <w:b/>
              </w:rPr>
              <w:t>SIS implementation model</w:t>
            </w:r>
          </w:p>
          <w:p w14:paraId="3DD6338D" w14:textId="77777777" w:rsidR="006100AA" w:rsidRPr="000D34C2" w:rsidRDefault="006100AA" w:rsidP="00A66677">
            <w:pPr>
              <w:jc w:val="center"/>
              <w:rPr>
                <w:b/>
              </w:rPr>
            </w:pPr>
          </w:p>
        </w:tc>
        <w:tc>
          <w:tcPr>
            <w:tcW w:w="3078" w:type="dxa"/>
            <w:tcBorders>
              <w:top w:val="single" w:sz="4" w:space="0" w:color="auto"/>
              <w:bottom w:val="single" w:sz="4" w:space="0" w:color="auto"/>
            </w:tcBorders>
            <w:shd w:val="clear" w:color="auto" w:fill="DAEEF3" w:themeFill="accent5" w:themeFillTint="33"/>
          </w:tcPr>
          <w:p w14:paraId="5D848907" w14:textId="77777777" w:rsidR="006100AA" w:rsidRDefault="006100AA" w:rsidP="00A66677">
            <w:pPr>
              <w:jc w:val="center"/>
              <w:rPr>
                <w:b/>
              </w:rPr>
            </w:pPr>
            <w:r w:rsidRPr="000D34C2">
              <w:rPr>
                <w:b/>
              </w:rPr>
              <w:t xml:space="preserve">Average rating from districts </w:t>
            </w:r>
          </w:p>
          <w:p w14:paraId="4089C575" w14:textId="77777777" w:rsidR="006100AA" w:rsidRPr="000D34C2" w:rsidRDefault="006100AA" w:rsidP="00A66677">
            <w:pPr>
              <w:jc w:val="center"/>
              <w:rPr>
                <w:b/>
              </w:rPr>
            </w:pPr>
            <w:r w:rsidRPr="000D34C2">
              <w:rPr>
                <w:b/>
              </w:rPr>
              <w:t>(0-10)</w:t>
            </w:r>
          </w:p>
        </w:tc>
      </w:tr>
      <w:tr w:rsidR="006100AA" w14:paraId="04927A82" w14:textId="77777777" w:rsidTr="00ED1729">
        <w:tc>
          <w:tcPr>
            <w:tcW w:w="6498" w:type="dxa"/>
            <w:tcBorders>
              <w:top w:val="single" w:sz="4" w:space="0" w:color="auto"/>
            </w:tcBorders>
          </w:tcPr>
          <w:p w14:paraId="554968C5" w14:textId="77777777" w:rsidR="006100AA" w:rsidRPr="00026AAC" w:rsidRDefault="006100AA" w:rsidP="00A66677">
            <w:r w:rsidRPr="00026AAC">
              <w:t>1: Maintain current system: districts choose own SIS vendors, hosting is local, no central data store</w:t>
            </w:r>
          </w:p>
        </w:tc>
        <w:tc>
          <w:tcPr>
            <w:tcW w:w="3078" w:type="dxa"/>
            <w:tcBorders>
              <w:top w:val="single" w:sz="4" w:space="0" w:color="auto"/>
            </w:tcBorders>
            <w:vAlign w:val="bottom"/>
          </w:tcPr>
          <w:p w14:paraId="7C452B13" w14:textId="77777777" w:rsidR="006100AA" w:rsidRDefault="006100AA" w:rsidP="00A66677">
            <w:pPr>
              <w:jc w:val="center"/>
              <w:rPr>
                <w:rFonts w:ascii="Calibri" w:hAnsi="Calibri"/>
                <w:color w:val="000000"/>
              </w:rPr>
            </w:pPr>
            <w:r>
              <w:rPr>
                <w:rFonts w:ascii="Calibri" w:hAnsi="Calibri"/>
                <w:color w:val="000000"/>
              </w:rPr>
              <w:t>7.09</w:t>
            </w:r>
          </w:p>
        </w:tc>
      </w:tr>
      <w:tr w:rsidR="006100AA" w14:paraId="74F01C82" w14:textId="77777777" w:rsidTr="00ED1729">
        <w:tc>
          <w:tcPr>
            <w:tcW w:w="6498" w:type="dxa"/>
            <w:shd w:val="clear" w:color="auto" w:fill="DAEEF3" w:themeFill="accent5" w:themeFillTint="33"/>
          </w:tcPr>
          <w:p w14:paraId="0272716C" w14:textId="77777777" w:rsidR="006100AA" w:rsidRPr="004F255A" w:rsidRDefault="006100AA" w:rsidP="00A66677">
            <w:pPr>
              <w:rPr>
                <w:b/>
              </w:rPr>
            </w:pPr>
            <w:r w:rsidRPr="004F255A">
              <w:rPr>
                <w:b/>
              </w:rPr>
              <w:t>2: Districts choose own SIS vendors, hosting is local but each SIS must connect to a central data store</w:t>
            </w:r>
          </w:p>
        </w:tc>
        <w:tc>
          <w:tcPr>
            <w:tcW w:w="3078" w:type="dxa"/>
            <w:shd w:val="clear" w:color="auto" w:fill="DAEEF3" w:themeFill="accent5" w:themeFillTint="33"/>
            <w:vAlign w:val="bottom"/>
          </w:tcPr>
          <w:p w14:paraId="7B75E571" w14:textId="77777777" w:rsidR="006100AA" w:rsidRPr="004F255A" w:rsidRDefault="006100AA" w:rsidP="00A66677">
            <w:pPr>
              <w:jc w:val="center"/>
              <w:rPr>
                <w:rFonts w:ascii="Calibri" w:hAnsi="Calibri"/>
                <w:b/>
                <w:color w:val="000000"/>
              </w:rPr>
            </w:pPr>
            <w:r w:rsidRPr="004F255A">
              <w:rPr>
                <w:rFonts w:ascii="Calibri" w:hAnsi="Calibri"/>
                <w:b/>
                <w:color w:val="000000"/>
              </w:rPr>
              <w:t>7.56</w:t>
            </w:r>
          </w:p>
        </w:tc>
      </w:tr>
      <w:tr w:rsidR="006100AA" w14:paraId="732FD708" w14:textId="77777777" w:rsidTr="00ED1729">
        <w:tc>
          <w:tcPr>
            <w:tcW w:w="6498" w:type="dxa"/>
          </w:tcPr>
          <w:p w14:paraId="3A828CC1" w14:textId="77777777" w:rsidR="006100AA" w:rsidRPr="00026AAC" w:rsidRDefault="006100AA" w:rsidP="00A66677">
            <w:r w:rsidRPr="00026AAC">
              <w:t>3: Districts choose own SIS vendors or a state-contracted vendor, hosting is local but each SIS must connect to a central data store</w:t>
            </w:r>
          </w:p>
        </w:tc>
        <w:tc>
          <w:tcPr>
            <w:tcW w:w="3078" w:type="dxa"/>
            <w:vAlign w:val="bottom"/>
          </w:tcPr>
          <w:p w14:paraId="3D5EA6C0" w14:textId="77777777" w:rsidR="006100AA" w:rsidRDefault="006100AA" w:rsidP="00A66677">
            <w:pPr>
              <w:jc w:val="center"/>
              <w:rPr>
                <w:rFonts w:ascii="Calibri" w:hAnsi="Calibri"/>
                <w:color w:val="000000"/>
              </w:rPr>
            </w:pPr>
            <w:r>
              <w:rPr>
                <w:rFonts w:ascii="Calibri" w:hAnsi="Calibri"/>
                <w:color w:val="000000"/>
              </w:rPr>
              <w:t>7.12</w:t>
            </w:r>
          </w:p>
        </w:tc>
      </w:tr>
      <w:tr w:rsidR="006100AA" w14:paraId="0E786A64" w14:textId="77777777" w:rsidTr="00ED1729">
        <w:tc>
          <w:tcPr>
            <w:tcW w:w="6498" w:type="dxa"/>
            <w:shd w:val="clear" w:color="auto" w:fill="DAEEF3" w:themeFill="accent5" w:themeFillTint="33"/>
          </w:tcPr>
          <w:p w14:paraId="0D595275" w14:textId="77777777" w:rsidR="006100AA" w:rsidRPr="00026AAC" w:rsidRDefault="006100AA" w:rsidP="00A66677">
            <w:r w:rsidRPr="00026AAC">
              <w:t>4: Single state-selected vendor, local hosting, manual uploads, no central data store to which districts must connect</w:t>
            </w:r>
          </w:p>
        </w:tc>
        <w:tc>
          <w:tcPr>
            <w:tcW w:w="3078" w:type="dxa"/>
            <w:shd w:val="clear" w:color="auto" w:fill="DAEEF3" w:themeFill="accent5" w:themeFillTint="33"/>
            <w:vAlign w:val="bottom"/>
          </w:tcPr>
          <w:p w14:paraId="36BD126B" w14:textId="77777777" w:rsidR="006100AA" w:rsidRDefault="006100AA" w:rsidP="00A66677">
            <w:pPr>
              <w:jc w:val="center"/>
              <w:rPr>
                <w:rFonts w:ascii="Calibri" w:hAnsi="Calibri"/>
                <w:color w:val="000000"/>
              </w:rPr>
            </w:pPr>
            <w:r>
              <w:rPr>
                <w:rFonts w:ascii="Calibri" w:hAnsi="Calibri"/>
                <w:color w:val="000000"/>
              </w:rPr>
              <w:t>3.47</w:t>
            </w:r>
          </w:p>
        </w:tc>
      </w:tr>
      <w:tr w:rsidR="006100AA" w14:paraId="6F39D4DE" w14:textId="77777777" w:rsidTr="00ED1729">
        <w:tc>
          <w:tcPr>
            <w:tcW w:w="6498" w:type="dxa"/>
          </w:tcPr>
          <w:p w14:paraId="3C9637CC" w14:textId="77777777" w:rsidR="006100AA" w:rsidRPr="00026AAC" w:rsidRDefault="006100AA" w:rsidP="00A66677">
            <w:r w:rsidRPr="00026AAC">
              <w:t>5: Single state-selected vendor, local hosting, central data store to which all districts connect</w:t>
            </w:r>
          </w:p>
        </w:tc>
        <w:tc>
          <w:tcPr>
            <w:tcW w:w="3078" w:type="dxa"/>
            <w:vAlign w:val="bottom"/>
          </w:tcPr>
          <w:p w14:paraId="69E77329" w14:textId="77777777" w:rsidR="006100AA" w:rsidRDefault="006100AA" w:rsidP="00A66677">
            <w:pPr>
              <w:jc w:val="center"/>
              <w:rPr>
                <w:rFonts w:ascii="Calibri" w:hAnsi="Calibri"/>
                <w:color w:val="000000"/>
              </w:rPr>
            </w:pPr>
            <w:r>
              <w:rPr>
                <w:rFonts w:ascii="Calibri" w:hAnsi="Calibri"/>
                <w:color w:val="000000"/>
              </w:rPr>
              <w:t>4.16</w:t>
            </w:r>
          </w:p>
        </w:tc>
      </w:tr>
      <w:tr w:rsidR="006100AA" w14:paraId="1D7751B9" w14:textId="77777777" w:rsidTr="00ED1729">
        <w:tc>
          <w:tcPr>
            <w:tcW w:w="6498" w:type="dxa"/>
            <w:tcBorders>
              <w:bottom w:val="single" w:sz="4" w:space="0" w:color="auto"/>
            </w:tcBorders>
            <w:shd w:val="clear" w:color="auto" w:fill="DAEEF3" w:themeFill="accent5" w:themeFillTint="33"/>
          </w:tcPr>
          <w:p w14:paraId="18A834D9" w14:textId="77777777" w:rsidR="006100AA" w:rsidRDefault="006100AA" w:rsidP="00A66677">
            <w:r w:rsidRPr="00026AAC">
              <w:t>6: Single state-selected vendor, central hosting</w:t>
            </w:r>
          </w:p>
        </w:tc>
        <w:tc>
          <w:tcPr>
            <w:tcW w:w="3078" w:type="dxa"/>
            <w:tcBorders>
              <w:bottom w:val="single" w:sz="4" w:space="0" w:color="auto"/>
            </w:tcBorders>
            <w:shd w:val="clear" w:color="auto" w:fill="DAEEF3" w:themeFill="accent5" w:themeFillTint="33"/>
            <w:vAlign w:val="bottom"/>
          </w:tcPr>
          <w:p w14:paraId="08002767" w14:textId="77777777" w:rsidR="006100AA" w:rsidRDefault="006100AA" w:rsidP="00A66677">
            <w:pPr>
              <w:jc w:val="center"/>
              <w:rPr>
                <w:rFonts w:ascii="Calibri" w:hAnsi="Calibri"/>
                <w:color w:val="000000"/>
              </w:rPr>
            </w:pPr>
          </w:p>
          <w:p w14:paraId="08F4413C" w14:textId="77777777" w:rsidR="006100AA" w:rsidRDefault="006100AA" w:rsidP="00A66677">
            <w:pPr>
              <w:jc w:val="center"/>
              <w:rPr>
                <w:rFonts w:ascii="Calibri" w:hAnsi="Calibri"/>
                <w:color w:val="000000"/>
              </w:rPr>
            </w:pPr>
            <w:r>
              <w:rPr>
                <w:rFonts w:ascii="Calibri" w:hAnsi="Calibri"/>
                <w:color w:val="000000"/>
              </w:rPr>
              <w:t>4.22</w:t>
            </w:r>
          </w:p>
        </w:tc>
      </w:tr>
    </w:tbl>
    <w:p w14:paraId="0586DF28" w14:textId="77777777" w:rsidR="006100AA" w:rsidRPr="009E03D1" w:rsidRDefault="006100AA" w:rsidP="00A66677">
      <w:pPr>
        <w:spacing w:line="240" w:lineRule="auto"/>
        <w:rPr>
          <w:i/>
          <w:sz w:val="20"/>
          <w:szCs w:val="20"/>
        </w:rPr>
      </w:pPr>
      <w:r w:rsidRPr="009E03D1">
        <w:rPr>
          <w:i/>
          <w:sz w:val="20"/>
          <w:szCs w:val="20"/>
        </w:rPr>
        <w:t>Note: Source is the March 2018 SIS Survey</w:t>
      </w:r>
    </w:p>
    <w:p w14:paraId="341FD9A6" w14:textId="27206FA0" w:rsidR="007D0BDB" w:rsidRDefault="003D584F" w:rsidP="00A66677">
      <w:pPr>
        <w:spacing w:line="240" w:lineRule="auto"/>
      </w:pPr>
      <w:r>
        <w:t xml:space="preserve">Districts were invited to indicate which factors influenced their preference ratings for each SIS implementation model. </w:t>
      </w:r>
      <w:r w:rsidRPr="003D584F">
        <w:t>T</w:t>
      </w:r>
      <w:r w:rsidR="00033F18">
        <w:t xml:space="preserve">able </w:t>
      </w:r>
      <w:r w:rsidR="006100AA">
        <w:t>5</w:t>
      </w:r>
      <w:r w:rsidR="00BA3A21">
        <w:t xml:space="preserve"> </w:t>
      </w:r>
      <w:r>
        <w:t>indicates that t</w:t>
      </w:r>
      <w:r w:rsidRPr="003D584F">
        <w:t>he most important factors influencing model ratings were "Local control to choose the district's SIS vendor" and "Minimize need for manual upload of data for state/federa</w:t>
      </w:r>
      <w:r w:rsidR="00966924">
        <w:t>l reporting purposes." These are</w:t>
      </w:r>
      <w:r w:rsidRPr="003D584F">
        <w:t xml:space="preserve"> consistent with districts' overall preference for Models 2 and 3 which satisfy both factors. On average, none of the seven factors were unimportant.</w:t>
      </w:r>
    </w:p>
    <w:p w14:paraId="58702641" w14:textId="77777777" w:rsidR="00966924" w:rsidRDefault="00966924" w:rsidP="00A66677">
      <w:pPr>
        <w:spacing w:line="240" w:lineRule="auto"/>
        <w:rPr>
          <w:i/>
        </w:rPr>
      </w:pPr>
      <w:r>
        <w:rPr>
          <w:i/>
        </w:rPr>
        <w:br w:type="page"/>
      </w:r>
    </w:p>
    <w:p w14:paraId="44ED948A" w14:textId="21906025" w:rsidR="003D584F" w:rsidRDefault="00033F18" w:rsidP="00A66677">
      <w:pPr>
        <w:spacing w:line="240" w:lineRule="auto"/>
      </w:pPr>
      <w:r w:rsidRPr="00033F18">
        <w:rPr>
          <w:i/>
        </w:rPr>
        <w:lastRenderedPageBreak/>
        <w:t xml:space="preserve">Table </w:t>
      </w:r>
      <w:r w:rsidR="00966924">
        <w:rPr>
          <w:i/>
        </w:rPr>
        <w:t>5</w:t>
      </w:r>
      <w:r w:rsidRPr="00033F18">
        <w:rPr>
          <w:i/>
        </w:rPr>
        <w:t>.</w:t>
      </w:r>
      <w:r w:rsidR="00511686">
        <w:rPr>
          <w:i/>
        </w:rPr>
        <w:t xml:space="preserve"> </w:t>
      </w:r>
      <w:r w:rsidRPr="00033F18">
        <w:rPr>
          <w:i/>
        </w:rPr>
        <w:t>F</w:t>
      </w:r>
      <w:r w:rsidR="003D584F" w:rsidRPr="00033F18">
        <w:rPr>
          <w:i/>
        </w:rPr>
        <w:t>actor</w:t>
      </w:r>
      <w:r w:rsidRPr="00033F18">
        <w:rPr>
          <w:i/>
        </w:rPr>
        <w:t>s I</w:t>
      </w:r>
      <w:r w:rsidR="003D584F" w:rsidRPr="00033F18">
        <w:rPr>
          <w:i/>
        </w:rPr>
        <w:t xml:space="preserve">nfluencing </w:t>
      </w:r>
      <w:r w:rsidRPr="00033F18">
        <w:rPr>
          <w:i/>
        </w:rPr>
        <w:t>District R</w:t>
      </w:r>
      <w:r w:rsidR="003D584F" w:rsidRPr="00033F18">
        <w:rPr>
          <w:i/>
        </w:rPr>
        <w:t>ating</w:t>
      </w:r>
      <w:r w:rsidRPr="00033F18">
        <w:rPr>
          <w:i/>
        </w:rPr>
        <w:t>s of Possible SIS Implementation</w:t>
      </w:r>
      <w:r>
        <w:rPr>
          <w:i/>
        </w:rPr>
        <w:t xml:space="preserve"> Models and</w:t>
      </w:r>
      <w:r w:rsidR="003D584F" w:rsidRPr="00033F18">
        <w:rPr>
          <w:i/>
        </w:rPr>
        <w:t xml:space="preserve"> </w:t>
      </w:r>
      <w:r w:rsidRPr="00033F18">
        <w:rPr>
          <w:i/>
        </w:rPr>
        <w:t>Importance of Each Factor</w:t>
      </w:r>
      <w:r>
        <w:t xml:space="preserve"> </w:t>
      </w:r>
      <w:r w:rsidR="003D584F" w:rsidRPr="003D584F">
        <w:t>(0 = not at all important, 10 = extremely important)</w:t>
      </w:r>
      <w:r w:rsidR="003D584F" w:rsidRPr="003D584F">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9"/>
        <w:gridCol w:w="1601"/>
      </w:tblGrid>
      <w:tr w:rsidR="003D584F" w:rsidRPr="003D584F" w14:paraId="6B9B7DEB" w14:textId="77777777" w:rsidTr="007D0BDB">
        <w:trPr>
          <w:trHeight w:val="900"/>
        </w:trPr>
        <w:tc>
          <w:tcPr>
            <w:tcW w:w="4145" w:type="pct"/>
            <w:tcBorders>
              <w:top w:val="single" w:sz="4" w:space="0" w:color="auto"/>
              <w:bottom w:val="single" w:sz="4" w:space="0" w:color="auto"/>
            </w:tcBorders>
            <w:shd w:val="clear" w:color="auto" w:fill="DAEEF3" w:themeFill="accent5" w:themeFillTint="33"/>
            <w:noWrap/>
            <w:hideMark/>
          </w:tcPr>
          <w:p w14:paraId="696846CD" w14:textId="2BD36EEF" w:rsidR="003D584F" w:rsidRPr="003D584F" w:rsidRDefault="003D584F" w:rsidP="00A66677">
            <w:pPr>
              <w:jc w:val="center"/>
              <w:rPr>
                <w:b/>
                <w:bCs/>
              </w:rPr>
            </w:pPr>
            <w:r w:rsidRPr="003D584F">
              <w:rPr>
                <w:b/>
                <w:bCs/>
              </w:rPr>
              <w:t>Factors</w:t>
            </w:r>
            <w:r w:rsidR="00966924">
              <w:rPr>
                <w:b/>
                <w:bCs/>
              </w:rPr>
              <w:t xml:space="preserve"> influencing district ratings of possible SIS implementation models</w:t>
            </w:r>
          </w:p>
        </w:tc>
        <w:tc>
          <w:tcPr>
            <w:tcW w:w="855" w:type="pct"/>
            <w:tcBorders>
              <w:top w:val="single" w:sz="4" w:space="0" w:color="auto"/>
              <w:bottom w:val="single" w:sz="4" w:space="0" w:color="auto"/>
            </w:tcBorders>
            <w:shd w:val="clear" w:color="auto" w:fill="DAEEF3" w:themeFill="accent5" w:themeFillTint="33"/>
            <w:hideMark/>
          </w:tcPr>
          <w:p w14:paraId="44655D82" w14:textId="2C4F9F02" w:rsidR="002853C2" w:rsidRDefault="002853C2" w:rsidP="00A66677">
            <w:pPr>
              <w:jc w:val="center"/>
              <w:rPr>
                <w:b/>
                <w:bCs/>
              </w:rPr>
            </w:pPr>
            <w:r>
              <w:rPr>
                <w:b/>
                <w:bCs/>
              </w:rPr>
              <w:t>I</w:t>
            </w:r>
            <w:r w:rsidR="003D584F" w:rsidRPr="003D584F">
              <w:rPr>
                <w:b/>
                <w:bCs/>
              </w:rPr>
              <w:t>mportance</w:t>
            </w:r>
            <w:r>
              <w:rPr>
                <w:b/>
                <w:bCs/>
              </w:rPr>
              <w:t xml:space="preserve"> to districts</w:t>
            </w:r>
            <w:r w:rsidR="003D584F" w:rsidRPr="003D584F">
              <w:rPr>
                <w:b/>
                <w:bCs/>
              </w:rPr>
              <w:t xml:space="preserve"> </w:t>
            </w:r>
          </w:p>
          <w:p w14:paraId="60710A0D" w14:textId="7FC10E54" w:rsidR="003D584F" w:rsidRPr="003D584F" w:rsidRDefault="002853C2" w:rsidP="00A66677">
            <w:pPr>
              <w:jc w:val="center"/>
              <w:rPr>
                <w:b/>
                <w:bCs/>
              </w:rPr>
            </w:pPr>
            <w:r>
              <w:rPr>
                <w:b/>
                <w:bCs/>
              </w:rPr>
              <w:t>(0-10)</w:t>
            </w:r>
          </w:p>
        </w:tc>
      </w:tr>
      <w:tr w:rsidR="003D584F" w:rsidRPr="003D584F" w14:paraId="6365FDD9" w14:textId="77777777" w:rsidTr="007D0BDB">
        <w:trPr>
          <w:trHeight w:val="600"/>
        </w:trPr>
        <w:tc>
          <w:tcPr>
            <w:tcW w:w="4145" w:type="pct"/>
            <w:tcBorders>
              <w:top w:val="single" w:sz="4" w:space="0" w:color="auto"/>
            </w:tcBorders>
            <w:hideMark/>
          </w:tcPr>
          <w:p w14:paraId="473AA179" w14:textId="77777777" w:rsidR="003D584F" w:rsidRPr="003D584F" w:rsidRDefault="003D584F" w:rsidP="00A66677">
            <w:r w:rsidRPr="003D584F">
              <w:t xml:space="preserve">Local control to choose the district's SIS vendor </w:t>
            </w:r>
            <w:r w:rsidRPr="003D584F">
              <w:br/>
              <w:t>(Models 1, 2, 3)</w:t>
            </w:r>
          </w:p>
        </w:tc>
        <w:tc>
          <w:tcPr>
            <w:tcW w:w="855" w:type="pct"/>
            <w:tcBorders>
              <w:top w:val="single" w:sz="4" w:space="0" w:color="auto"/>
            </w:tcBorders>
            <w:noWrap/>
            <w:hideMark/>
          </w:tcPr>
          <w:p w14:paraId="2F517799" w14:textId="77777777" w:rsidR="003D584F" w:rsidRPr="003D584F" w:rsidRDefault="003D584F" w:rsidP="00A66677">
            <w:pPr>
              <w:jc w:val="center"/>
            </w:pPr>
            <w:r w:rsidRPr="003D584F">
              <w:t>8.0</w:t>
            </w:r>
          </w:p>
        </w:tc>
      </w:tr>
      <w:tr w:rsidR="003D584F" w:rsidRPr="003D584F" w14:paraId="3EE48B57" w14:textId="77777777" w:rsidTr="007D0BDB">
        <w:trPr>
          <w:trHeight w:val="600"/>
        </w:trPr>
        <w:tc>
          <w:tcPr>
            <w:tcW w:w="4145" w:type="pct"/>
            <w:shd w:val="clear" w:color="auto" w:fill="DAEEF3" w:themeFill="accent5" w:themeFillTint="33"/>
            <w:hideMark/>
          </w:tcPr>
          <w:p w14:paraId="5AC862CB" w14:textId="77777777" w:rsidR="003D584F" w:rsidRPr="003D584F" w:rsidRDefault="003D584F" w:rsidP="00A66677">
            <w:r w:rsidRPr="003D584F">
              <w:t>Minimize need for manual upload of data for state/federal reporting purposes (Models 2, 3, 5, 6)</w:t>
            </w:r>
          </w:p>
        </w:tc>
        <w:tc>
          <w:tcPr>
            <w:tcW w:w="855" w:type="pct"/>
            <w:shd w:val="clear" w:color="auto" w:fill="DAEEF3" w:themeFill="accent5" w:themeFillTint="33"/>
            <w:noWrap/>
            <w:hideMark/>
          </w:tcPr>
          <w:p w14:paraId="5482F457" w14:textId="77777777" w:rsidR="003D584F" w:rsidRPr="003D584F" w:rsidRDefault="003D584F" w:rsidP="00A66677">
            <w:pPr>
              <w:jc w:val="center"/>
            </w:pPr>
            <w:r w:rsidRPr="003D584F">
              <w:t>8.0</w:t>
            </w:r>
          </w:p>
        </w:tc>
      </w:tr>
      <w:tr w:rsidR="003D584F" w:rsidRPr="003D584F" w14:paraId="40EB3B5F" w14:textId="77777777" w:rsidTr="007D0BDB">
        <w:trPr>
          <w:trHeight w:val="600"/>
        </w:trPr>
        <w:tc>
          <w:tcPr>
            <w:tcW w:w="4145" w:type="pct"/>
            <w:hideMark/>
          </w:tcPr>
          <w:p w14:paraId="60C26B5C" w14:textId="77777777" w:rsidR="003D584F" w:rsidRPr="003D584F" w:rsidRDefault="003D584F" w:rsidP="00A66677">
            <w:r w:rsidRPr="003D584F">
              <w:t>Decrease the amount of time and costs for IT support and state/federal reporting (Models 2, 3, 5, 6)</w:t>
            </w:r>
          </w:p>
        </w:tc>
        <w:tc>
          <w:tcPr>
            <w:tcW w:w="855" w:type="pct"/>
            <w:noWrap/>
            <w:hideMark/>
          </w:tcPr>
          <w:p w14:paraId="1D9D91B3" w14:textId="77777777" w:rsidR="003D584F" w:rsidRPr="003D584F" w:rsidRDefault="003D584F" w:rsidP="00A66677">
            <w:pPr>
              <w:jc w:val="center"/>
            </w:pPr>
            <w:r w:rsidRPr="003D584F">
              <w:t>7.1</w:t>
            </w:r>
          </w:p>
        </w:tc>
      </w:tr>
      <w:tr w:rsidR="003D584F" w:rsidRPr="003D584F" w14:paraId="34A1EA69" w14:textId="77777777" w:rsidTr="007D0BDB">
        <w:trPr>
          <w:trHeight w:val="600"/>
        </w:trPr>
        <w:tc>
          <w:tcPr>
            <w:tcW w:w="4145" w:type="pct"/>
            <w:shd w:val="clear" w:color="auto" w:fill="DAEEF3" w:themeFill="accent5" w:themeFillTint="33"/>
            <w:hideMark/>
          </w:tcPr>
          <w:p w14:paraId="1B517FF5" w14:textId="77777777" w:rsidR="003D584F" w:rsidRPr="003D584F" w:rsidRDefault="003D584F" w:rsidP="00A66677">
            <w:r w:rsidRPr="003D584F">
              <w:t xml:space="preserve">Potential lower licensing costs per student </w:t>
            </w:r>
            <w:r w:rsidRPr="003D584F">
              <w:br/>
              <w:t>(Models 3, 4, 5, 6)</w:t>
            </w:r>
          </w:p>
        </w:tc>
        <w:tc>
          <w:tcPr>
            <w:tcW w:w="855" w:type="pct"/>
            <w:shd w:val="clear" w:color="auto" w:fill="DAEEF3" w:themeFill="accent5" w:themeFillTint="33"/>
            <w:noWrap/>
            <w:hideMark/>
          </w:tcPr>
          <w:p w14:paraId="20A6A8AE" w14:textId="77777777" w:rsidR="003D584F" w:rsidRPr="003D584F" w:rsidRDefault="003D584F" w:rsidP="00A66677">
            <w:pPr>
              <w:jc w:val="center"/>
            </w:pPr>
            <w:r w:rsidRPr="003D584F">
              <w:t>7.1</w:t>
            </w:r>
          </w:p>
        </w:tc>
      </w:tr>
      <w:tr w:rsidR="003D584F" w:rsidRPr="003D584F" w14:paraId="262BB010" w14:textId="77777777" w:rsidTr="007D0BDB">
        <w:trPr>
          <w:trHeight w:val="900"/>
        </w:trPr>
        <w:tc>
          <w:tcPr>
            <w:tcW w:w="4145" w:type="pct"/>
            <w:hideMark/>
          </w:tcPr>
          <w:p w14:paraId="42AA97C2" w14:textId="77777777" w:rsidR="003D584F" w:rsidRPr="003D584F" w:rsidRDefault="003D584F" w:rsidP="00A66677">
            <w:r w:rsidRPr="003D584F">
              <w:t>The ability, should the district choose, to buy in to a State system to reduce costs for licensing and technical support</w:t>
            </w:r>
            <w:r w:rsidRPr="003D584F">
              <w:br/>
              <w:t>(Model 3)</w:t>
            </w:r>
          </w:p>
        </w:tc>
        <w:tc>
          <w:tcPr>
            <w:tcW w:w="855" w:type="pct"/>
            <w:noWrap/>
            <w:hideMark/>
          </w:tcPr>
          <w:p w14:paraId="258CD09C" w14:textId="77777777" w:rsidR="003D584F" w:rsidRPr="003D584F" w:rsidRDefault="003D584F" w:rsidP="00A66677">
            <w:pPr>
              <w:jc w:val="center"/>
            </w:pPr>
            <w:r w:rsidRPr="003D584F">
              <w:t>6.8</w:t>
            </w:r>
          </w:p>
        </w:tc>
      </w:tr>
      <w:tr w:rsidR="003D584F" w:rsidRPr="003D584F" w14:paraId="4CFCF095" w14:textId="77777777" w:rsidTr="007D0BDB">
        <w:trPr>
          <w:trHeight w:val="579"/>
        </w:trPr>
        <w:tc>
          <w:tcPr>
            <w:tcW w:w="4145" w:type="pct"/>
            <w:shd w:val="clear" w:color="auto" w:fill="DAEEF3" w:themeFill="accent5" w:themeFillTint="33"/>
            <w:hideMark/>
          </w:tcPr>
          <w:p w14:paraId="750E22E9" w14:textId="77777777" w:rsidR="003D584F" w:rsidRPr="003D584F" w:rsidRDefault="003D584F" w:rsidP="00A66677">
            <w:r w:rsidRPr="003D584F">
              <w:t xml:space="preserve">Don't want to change </w:t>
            </w:r>
            <w:r w:rsidRPr="003D584F">
              <w:br/>
              <w:t>(Models 1, 2, 3)</w:t>
            </w:r>
          </w:p>
        </w:tc>
        <w:tc>
          <w:tcPr>
            <w:tcW w:w="855" w:type="pct"/>
            <w:shd w:val="clear" w:color="auto" w:fill="DAEEF3" w:themeFill="accent5" w:themeFillTint="33"/>
            <w:noWrap/>
            <w:hideMark/>
          </w:tcPr>
          <w:p w14:paraId="3A5E4153" w14:textId="77777777" w:rsidR="003D584F" w:rsidRPr="003D584F" w:rsidRDefault="003D584F" w:rsidP="00A66677">
            <w:pPr>
              <w:jc w:val="center"/>
            </w:pPr>
            <w:r w:rsidRPr="003D584F">
              <w:t>6.4</w:t>
            </w:r>
          </w:p>
        </w:tc>
      </w:tr>
      <w:tr w:rsidR="003D584F" w:rsidRPr="003D584F" w14:paraId="5D164884" w14:textId="77777777" w:rsidTr="007D0BDB">
        <w:trPr>
          <w:trHeight w:val="579"/>
        </w:trPr>
        <w:tc>
          <w:tcPr>
            <w:tcW w:w="4145" w:type="pct"/>
            <w:tcBorders>
              <w:bottom w:val="single" w:sz="4" w:space="0" w:color="auto"/>
            </w:tcBorders>
            <w:hideMark/>
          </w:tcPr>
          <w:p w14:paraId="1EA65F65" w14:textId="77777777" w:rsidR="003D584F" w:rsidRPr="003D584F" w:rsidRDefault="003D584F" w:rsidP="00A66677">
            <w:r w:rsidRPr="003D584F">
              <w:t xml:space="preserve">Ability for KSDE to provide actionable data dashboards to districts and parents </w:t>
            </w:r>
            <w:r w:rsidRPr="003D584F">
              <w:br/>
              <w:t>(Models 2, 3, 5, 6)</w:t>
            </w:r>
          </w:p>
        </w:tc>
        <w:tc>
          <w:tcPr>
            <w:tcW w:w="855" w:type="pct"/>
            <w:tcBorders>
              <w:bottom w:val="single" w:sz="4" w:space="0" w:color="auto"/>
            </w:tcBorders>
            <w:noWrap/>
            <w:hideMark/>
          </w:tcPr>
          <w:p w14:paraId="6FA6624E" w14:textId="77777777" w:rsidR="003D584F" w:rsidRPr="003D584F" w:rsidRDefault="003D584F" w:rsidP="00A66677">
            <w:pPr>
              <w:jc w:val="center"/>
            </w:pPr>
            <w:r w:rsidRPr="003D584F">
              <w:t>6.4</w:t>
            </w:r>
          </w:p>
        </w:tc>
      </w:tr>
    </w:tbl>
    <w:p w14:paraId="3AE8C54C" w14:textId="77777777" w:rsidR="003D584F" w:rsidRDefault="003D584F" w:rsidP="00A66677">
      <w:pPr>
        <w:spacing w:line="240" w:lineRule="auto"/>
      </w:pPr>
    </w:p>
    <w:p w14:paraId="0EE5CA2E" w14:textId="2596961D" w:rsidR="00A72FBD" w:rsidRPr="00563F22" w:rsidRDefault="00563F22" w:rsidP="00A66677">
      <w:pPr>
        <w:pStyle w:val="Heading1"/>
        <w:spacing w:line="240" w:lineRule="auto"/>
      </w:pPr>
      <w:bookmarkStart w:id="18" w:name="_Toc531803157"/>
      <w:r>
        <w:t>Cost-utility R</w:t>
      </w:r>
      <w:r w:rsidR="00A72FBD" w:rsidRPr="00563F22">
        <w:t>ankings</w:t>
      </w:r>
      <w:bookmarkEnd w:id="18"/>
    </w:p>
    <w:p w14:paraId="208A0AD3" w14:textId="38A17F23" w:rsidR="00A72FBD" w:rsidRDefault="00A72FBD" w:rsidP="00A66677">
      <w:pPr>
        <w:spacing w:line="240" w:lineRule="auto"/>
      </w:pPr>
      <w:r w:rsidRPr="00BF2963">
        <w:t xml:space="preserve">Combining the cost estimates with the utility ratings for each model </w:t>
      </w:r>
      <w:r>
        <w:t>provides cost-utility ratios which can be used to rank the options in terms of cost</w:t>
      </w:r>
      <w:r w:rsidRPr="00BF2963">
        <w:t xml:space="preserve"> per unit of stakeholder satisfaction.</w:t>
      </w:r>
      <w:r>
        <w:t xml:space="preserve"> The option with the lowest cost-utility ratio provides the best return on investment, i.e., it costs least per unit of s</w:t>
      </w:r>
      <w:r w:rsidR="00033F18">
        <w:t xml:space="preserve">takeholder satisfaction. Table </w:t>
      </w:r>
      <w:r w:rsidR="0084065E">
        <w:t>6</w:t>
      </w:r>
      <w:r w:rsidR="00013609">
        <w:t xml:space="preserve"> </w:t>
      </w:r>
      <w:r>
        <w:t xml:space="preserve">shows the results for Scenario 1 in which PowerSchool is selected as the </w:t>
      </w:r>
      <w:r w:rsidR="009B2B46">
        <w:t xml:space="preserve">state-contracted vendor. Model </w:t>
      </w:r>
      <w:r w:rsidR="00511686">
        <w:t>2 -</w:t>
      </w:r>
      <w:r w:rsidR="002F372B">
        <w:t xml:space="preserve"> under which d</w:t>
      </w:r>
      <w:r w:rsidR="002F372B" w:rsidRPr="002F372B">
        <w:t xml:space="preserve">istricts choose </w:t>
      </w:r>
      <w:r w:rsidR="002F372B">
        <w:t xml:space="preserve">their </w:t>
      </w:r>
      <w:r w:rsidR="009B2B46">
        <w:t>own SIS vendors</w:t>
      </w:r>
      <w:r w:rsidR="002F372B" w:rsidRPr="002F372B">
        <w:t>, hosting is local but each SIS must connect to a central data store</w:t>
      </w:r>
      <w:r w:rsidR="002F372B">
        <w:t xml:space="preserve"> - </w:t>
      </w:r>
      <w:r>
        <w:t>e</w:t>
      </w:r>
      <w:r w:rsidR="002F372B">
        <w:t>arns first place in the ranking. This is</w:t>
      </w:r>
      <w:r>
        <w:t xml:space="preserve"> followed in order by </w:t>
      </w:r>
      <w:r w:rsidR="009B2B46">
        <w:t>Models 3, 1 (status quo), 6, 5</w:t>
      </w:r>
      <w:r w:rsidR="002F372B">
        <w:t xml:space="preserve"> </w:t>
      </w:r>
      <w:r>
        <w:t>and 4.</w:t>
      </w:r>
      <w:r w:rsidR="00511686">
        <w:t xml:space="preserve"> </w:t>
      </w:r>
      <w:r>
        <w:t xml:space="preserve">A similar analysis for Scenario 2 in which Skyward is the state-selected vendor yields the same rankings. </w:t>
      </w:r>
    </w:p>
    <w:p w14:paraId="6ACDF866" w14:textId="77777777" w:rsidR="00E12548" w:rsidRDefault="00E12548" w:rsidP="00A66677">
      <w:pPr>
        <w:spacing w:line="240" w:lineRule="auto"/>
        <w:rPr>
          <w:b/>
          <w:u w:val="single"/>
        </w:rPr>
      </w:pPr>
      <w:r>
        <w:rPr>
          <w:b/>
          <w:u w:val="single"/>
        </w:rPr>
        <w:br w:type="page"/>
      </w:r>
    </w:p>
    <w:p w14:paraId="7ABF4049" w14:textId="7B8D020B" w:rsidR="00A72FBD" w:rsidRPr="00033F18" w:rsidRDefault="0084065E" w:rsidP="00A66677">
      <w:pPr>
        <w:spacing w:line="240" w:lineRule="auto"/>
        <w:rPr>
          <w:i/>
        </w:rPr>
      </w:pPr>
      <w:r>
        <w:rPr>
          <w:i/>
        </w:rPr>
        <w:lastRenderedPageBreak/>
        <w:t>Table 6</w:t>
      </w:r>
      <w:r w:rsidR="00A72FBD" w:rsidRPr="009B2B46">
        <w:rPr>
          <w:i/>
        </w:rPr>
        <w:t>.</w:t>
      </w:r>
      <w:r w:rsidR="00033F18" w:rsidRPr="009B2B46">
        <w:rPr>
          <w:i/>
        </w:rPr>
        <w:t xml:space="preserve"> Costs, Utility, Cost-utility Ratios and Rankings for SIS Implementation Models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4"/>
        <w:gridCol w:w="1900"/>
        <w:gridCol w:w="1522"/>
        <w:gridCol w:w="1593"/>
        <w:gridCol w:w="721"/>
      </w:tblGrid>
      <w:tr w:rsidR="00E12548" w:rsidRPr="00E12548" w14:paraId="0A2FFE02" w14:textId="77777777" w:rsidTr="004E1FB4">
        <w:trPr>
          <w:trHeight w:val="1043"/>
        </w:trPr>
        <w:tc>
          <w:tcPr>
            <w:tcW w:w="1936" w:type="pct"/>
            <w:tcBorders>
              <w:top w:val="single" w:sz="4" w:space="0" w:color="auto"/>
              <w:bottom w:val="single" w:sz="4" w:space="0" w:color="auto"/>
            </w:tcBorders>
            <w:shd w:val="clear" w:color="auto" w:fill="DAEEF3" w:themeFill="accent5" w:themeFillTint="33"/>
          </w:tcPr>
          <w:p w14:paraId="16122BA1" w14:textId="77777777" w:rsidR="00E12548" w:rsidRPr="00511686" w:rsidRDefault="004E1FB4" w:rsidP="00A66677">
            <w:pPr>
              <w:jc w:val="center"/>
              <w:rPr>
                <w:rFonts w:ascii="Times New Roman" w:hAnsi="Times New Roman" w:cs="Times New Roman"/>
                <w:b/>
                <w:bCs/>
                <w:sz w:val="20"/>
                <w:szCs w:val="20"/>
              </w:rPr>
            </w:pPr>
            <w:r w:rsidRPr="00511686">
              <w:rPr>
                <w:rFonts w:ascii="Times New Roman" w:hAnsi="Times New Roman" w:cs="Times New Roman"/>
                <w:b/>
                <w:bCs/>
                <w:sz w:val="20"/>
                <w:szCs w:val="20"/>
              </w:rPr>
              <w:t>SIS Implementation Model</w:t>
            </w:r>
          </w:p>
        </w:tc>
        <w:tc>
          <w:tcPr>
            <w:tcW w:w="1015" w:type="pct"/>
            <w:tcBorders>
              <w:top w:val="single" w:sz="4" w:space="0" w:color="auto"/>
              <w:bottom w:val="single" w:sz="4" w:space="0" w:color="auto"/>
            </w:tcBorders>
            <w:shd w:val="clear" w:color="auto" w:fill="DAEEF3" w:themeFill="accent5" w:themeFillTint="33"/>
            <w:hideMark/>
          </w:tcPr>
          <w:p w14:paraId="522083BF" w14:textId="1189F722" w:rsidR="00E12548" w:rsidRPr="00511686" w:rsidRDefault="00E12548" w:rsidP="009B2B46">
            <w:pPr>
              <w:jc w:val="center"/>
              <w:rPr>
                <w:rFonts w:ascii="Times New Roman" w:hAnsi="Times New Roman" w:cs="Times New Roman"/>
                <w:b/>
                <w:bCs/>
                <w:sz w:val="20"/>
                <w:szCs w:val="20"/>
              </w:rPr>
            </w:pPr>
            <w:r w:rsidRPr="00511686">
              <w:rPr>
                <w:rFonts w:ascii="Times New Roman" w:hAnsi="Times New Roman" w:cs="Times New Roman"/>
                <w:b/>
                <w:bCs/>
                <w:sz w:val="20"/>
                <w:szCs w:val="20"/>
              </w:rPr>
              <w:t xml:space="preserve">Total </w:t>
            </w:r>
            <w:r w:rsidR="009B2B46" w:rsidRPr="00511686">
              <w:rPr>
                <w:rFonts w:ascii="Times New Roman" w:hAnsi="Times New Roman" w:cs="Times New Roman"/>
                <w:b/>
                <w:bCs/>
                <w:sz w:val="20"/>
                <w:szCs w:val="20"/>
              </w:rPr>
              <w:t>Costs</w:t>
            </w:r>
            <w:r w:rsidRPr="00511686">
              <w:rPr>
                <w:rFonts w:ascii="Times New Roman" w:hAnsi="Times New Roman" w:cs="Times New Roman"/>
                <w:b/>
                <w:bCs/>
                <w:sz w:val="20"/>
                <w:szCs w:val="20"/>
              </w:rPr>
              <w:t xml:space="preserve"> for 10 years</w:t>
            </w:r>
            <w:r w:rsidR="00511686" w:rsidRPr="00511686">
              <w:rPr>
                <w:rFonts w:ascii="Times New Roman" w:hAnsi="Times New Roman" w:cs="Times New Roman"/>
                <w:b/>
                <w:bCs/>
                <w:sz w:val="20"/>
                <w:szCs w:val="20"/>
              </w:rPr>
              <w:t xml:space="preserve">: </w:t>
            </w:r>
            <w:r w:rsidR="00511686" w:rsidRPr="00511686">
              <w:rPr>
                <w:rFonts w:ascii="Times New Roman" w:hAnsi="Times New Roman" w:cs="Times New Roman"/>
                <w:b/>
                <w:bCs/>
                <w:sz w:val="20"/>
                <w:szCs w:val="20"/>
              </w:rPr>
              <w:br/>
              <w:t>w</w:t>
            </w:r>
            <w:r w:rsidRPr="00511686">
              <w:rPr>
                <w:rFonts w:ascii="Times New Roman" w:hAnsi="Times New Roman" w:cs="Times New Roman"/>
                <w:b/>
                <w:bCs/>
                <w:sz w:val="20"/>
                <w:szCs w:val="20"/>
              </w:rPr>
              <w:t>hole state</w:t>
            </w:r>
            <w:r w:rsidR="00511686">
              <w:rPr>
                <w:rFonts w:ascii="Times New Roman" w:hAnsi="Times New Roman" w:cs="Times New Roman"/>
                <w:b/>
                <w:bCs/>
                <w:sz w:val="20"/>
                <w:szCs w:val="20"/>
              </w:rPr>
              <w:t xml:space="preserve"> </w:t>
            </w:r>
          </w:p>
        </w:tc>
        <w:tc>
          <w:tcPr>
            <w:tcW w:w="813" w:type="pct"/>
            <w:tcBorders>
              <w:top w:val="single" w:sz="4" w:space="0" w:color="auto"/>
              <w:bottom w:val="single" w:sz="4" w:space="0" w:color="auto"/>
            </w:tcBorders>
            <w:shd w:val="clear" w:color="auto" w:fill="DAEEF3" w:themeFill="accent5" w:themeFillTint="33"/>
            <w:hideMark/>
          </w:tcPr>
          <w:p w14:paraId="1FBC77C8" w14:textId="77777777" w:rsidR="00E12548" w:rsidRDefault="00E12548" w:rsidP="00A66677">
            <w:pPr>
              <w:jc w:val="center"/>
              <w:rPr>
                <w:rFonts w:ascii="Times New Roman" w:hAnsi="Times New Roman" w:cs="Times New Roman"/>
                <w:b/>
                <w:bCs/>
                <w:sz w:val="20"/>
                <w:szCs w:val="20"/>
              </w:rPr>
            </w:pPr>
            <w:r w:rsidRPr="00511686">
              <w:rPr>
                <w:rFonts w:ascii="Times New Roman" w:hAnsi="Times New Roman" w:cs="Times New Roman"/>
                <w:b/>
                <w:bCs/>
                <w:sz w:val="20"/>
                <w:szCs w:val="20"/>
              </w:rPr>
              <w:t>Utility Ratings from districts</w:t>
            </w:r>
          </w:p>
          <w:p w14:paraId="446B226F" w14:textId="1AB84DF3" w:rsidR="006B678E" w:rsidRPr="00511686" w:rsidRDefault="006B678E" w:rsidP="00A66677">
            <w:pPr>
              <w:jc w:val="center"/>
              <w:rPr>
                <w:rFonts w:ascii="Times New Roman" w:hAnsi="Times New Roman" w:cs="Times New Roman"/>
                <w:b/>
                <w:bCs/>
                <w:sz w:val="20"/>
                <w:szCs w:val="20"/>
              </w:rPr>
            </w:pPr>
            <w:r>
              <w:rPr>
                <w:rFonts w:ascii="Times New Roman" w:hAnsi="Times New Roman" w:cs="Times New Roman"/>
                <w:b/>
                <w:bCs/>
                <w:sz w:val="20"/>
                <w:szCs w:val="20"/>
              </w:rPr>
              <w:t>(0-10)</w:t>
            </w:r>
          </w:p>
        </w:tc>
        <w:tc>
          <w:tcPr>
            <w:tcW w:w="851" w:type="pct"/>
            <w:tcBorders>
              <w:top w:val="single" w:sz="4" w:space="0" w:color="auto"/>
              <w:bottom w:val="single" w:sz="4" w:space="0" w:color="auto"/>
            </w:tcBorders>
            <w:shd w:val="clear" w:color="auto" w:fill="DAEEF3" w:themeFill="accent5" w:themeFillTint="33"/>
            <w:hideMark/>
          </w:tcPr>
          <w:p w14:paraId="5D14D351" w14:textId="77777777" w:rsidR="00E12548" w:rsidRPr="00511686" w:rsidRDefault="00E12548" w:rsidP="00A66677">
            <w:pPr>
              <w:jc w:val="center"/>
              <w:rPr>
                <w:rFonts w:ascii="Times New Roman" w:hAnsi="Times New Roman" w:cs="Times New Roman"/>
                <w:b/>
                <w:bCs/>
                <w:sz w:val="20"/>
                <w:szCs w:val="20"/>
              </w:rPr>
            </w:pPr>
            <w:r w:rsidRPr="00511686">
              <w:rPr>
                <w:rFonts w:ascii="Times New Roman" w:hAnsi="Times New Roman" w:cs="Times New Roman"/>
                <w:b/>
                <w:bCs/>
                <w:sz w:val="20"/>
                <w:szCs w:val="20"/>
              </w:rPr>
              <w:t>Cost-utility ratio</w:t>
            </w:r>
          </w:p>
        </w:tc>
        <w:tc>
          <w:tcPr>
            <w:tcW w:w="385" w:type="pct"/>
            <w:tcBorders>
              <w:top w:val="single" w:sz="4" w:space="0" w:color="auto"/>
              <w:bottom w:val="single" w:sz="4" w:space="0" w:color="auto"/>
            </w:tcBorders>
            <w:shd w:val="clear" w:color="auto" w:fill="DAEEF3" w:themeFill="accent5" w:themeFillTint="33"/>
          </w:tcPr>
          <w:p w14:paraId="02FB9FD9" w14:textId="77777777" w:rsidR="00E12548" w:rsidRPr="00511686" w:rsidRDefault="00E12548" w:rsidP="00A66677">
            <w:pPr>
              <w:jc w:val="center"/>
              <w:rPr>
                <w:rFonts w:ascii="Times New Roman" w:hAnsi="Times New Roman" w:cs="Times New Roman"/>
                <w:b/>
                <w:bCs/>
                <w:sz w:val="20"/>
                <w:szCs w:val="20"/>
              </w:rPr>
            </w:pPr>
            <w:r w:rsidRPr="00511686">
              <w:rPr>
                <w:rFonts w:ascii="Times New Roman" w:hAnsi="Times New Roman" w:cs="Times New Roman"/>
                <w:b/>
                <w:bCs/>
                <w:sz w:val="20"/>
                <w:szCs w:val="20"/>
              </w:rPr>
              <w:t>Rank</w:t>
            </w:r>
          </w:p>
        </w:tc>
      </w:tr>
      <w:tr w:rsidR="009B2B46" w:rsidRPr="00E12548" w14:paraId="7956C4D7" w14:textId="77777777" w:rsidTr="009B2B46">
        <w:trPr>
          <w:trHeight w:val="576"/>
        </w:trPr>
        <w:tc>
          <w:tcPr>
            <w:tcW w:w="1936" w:type="pct"/>
            <w:shd w:val="clear" w:color="auto" w:fill="auto"/>
            <w:vAlign w:val="center"/>
          </w:tcPr>
          <w:p w14:paraId="6F7C4F27" w14:textId="77777777" w:rsidR="009B2B46" w:rsidRPr="00511686" w:rsidRDefault="009B2B46" w:rsidP="009B2B46">
            <w:pPr>
              <w:rPr>
                <w:rFonts w:ascii="Times New Roman" w:hAnsi="Times New Roman" w:cs="Times New Roman"/>
                <w:sz w:val="20"/>
                <w:szCs w:val="20"/>
              </w:rPr>
            </w:pPr>
            <w:r w:rsidRPr="00511686">
              <w:rPr>
                <w:rFonts w:ascii="Times New Roman" w:hAnsi="Times New Roman" w:cs="Times New Roman"/>
                <w:b/>
                <w:sz w:val="20"/>
                <w:szCs w:val="20"/>
              </w:rPr>
              <w:t>Model 2:</w:t>
            </w:r>
            <w:r w:rsidRPr="00511686">
              <w:rPr>
                <w:rFonts w:ascii="Times New Roman" w:hAnsi="Times New Roman" w:cs="Times New Roman"/>
                <w:sz w:val="20"/>
                <w:szCs w:val="20"/>
              </w:rPr>
              <w:t xml:space="preserve"> Districts choose own SIS vendors, hosting is local but each SIS must connect to a central data store</w:t>
            </w:r>
          </w:p>
        </w:tc>
        <w:tc>
          <w:tcPr>
            <w:tcW w:w="1015" w:type="pct"/>
            <w:shd w:val="clear" w:color="auto" w:fill="auto"/>
            <w:noWrap/>
            <w:vAlign w:val="center"/>
            <w:hideMark/>
          </w:tcPr>
          <w:p w14:paraId="0EF58DB2" w14:textId="4418A763"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$95.1mm</w:t>
            </w:r>
          </w:p>
        </w:tc>
        <w:tc>
          <w:tcPr>
            <w:tcW w:w="813" w:type="pct"/>
            <w:shd w:val="clear" w:color="auto" w:fill="auto"/>
            <w:noWrap/>
            <w:vAlign w:val="center"/>
            <w:hideMark/>
          </w:tcPr>
          <w:p w14:paraId="7D49A952" w14:textId="77777777"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7.56</w:t>
            </w:r>
          </w:p>
        </w:tc>
        <w:tc>
          <w:tcPr>
            <w:tcW w:w="851" w:type="pct"/>
            <w:shd w:val="clear" w:color="auto" w:fill="auto"/>
            <w:noWrap/>
            <w:vAlign w:val="center"/>
            <w:hideMark/>
          </w:tcPr>
          <w:p w14:paraId="0DF1AFD2" w14:textId="67CE252F"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$12.58mm</w:t>
            </w:r>
          </w:p>
        </w:tc>
        <w:tc>
          <w:tcPr>
            <w:tcW w:w="385" w:type="pct"/>
            <w:shd w:val="clear" w:color="auto" w:fill="auto"/>
            <w:vAlign w:val="center"/>
          </w:tcPr>
          <w:p w14:paraId="0BF2B6AD" w14:textId="0A1A1A2F"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1</w:t>
            </w:r>
          </w:p>
        </w:tc>
      </w:tr>
      <w:tr w:rsidR="009B2B46" w:rsidRPr="00E12548" w14:paraId="5FBC3328" w14:textId="77777777" w:rsidTr="009B2B46">
        <w:trPr>
          <w:trHeight w:val="1020"/>
        </w:trPr>
        <w:tc>
          <w:tcPr>
            <w:tcW w:w="1936" w:type="pct"/>
            <w:shd w:val="clear" w:color="auto" w:fill="DAEEF3" w:themeFill="accent5" w:themeFillTint="33"/>
            <w:vAlign w:val="center"/>
          </w:tcPr>
          <w:p w14:paraId="10CA5C93" w14:textId="77777777" w:rsidR="009B2B46" w:rsidRPr="00511686" w:rsidRDefault="009B2B46" w:rsidP="009B2B46">
            <w:pPr>
              <w:rPr>
                <w:rFonts w:ascii="Times New Roman" w:hAnsi="Times New Roman" w:cs="Times New Roman"/>
                <w:sz w:val="20"/>
                <w:szCs w:val="20"/>
              </w:rPr>
            </w:pPr>
            <w:r w:rsidRPr="00511686">
              <w:rPr>
                <w:rFonts w:ascii="Times New Roman" w:hAnsi="Times New Roman" w:cs="Times New Roman"/>
                <w:b/>
                <w:sz w:val="20"/>
                <w:szCs w:val="20"/>
              </w:rPr>
              <w:t>Model 3:</w:t>
            </w:r>
            <w:r w:rsidRPr="00511686">
              <w:rPr>
                <w:rFonts w:ascii="Times New Roman" w:hAnsi="Times New Roman" w:cs="Times New Roman"/>
                <w:sz w:val="20"/>
                <w:szCs w:val="20"/>
              </w:rPr>
              <w:t xml:space="preserve"> Districts choose own SIS vendors or a state-contracted vendor, hosting is local but each SIS must connect to a central data store</w:t>
            </w:r>
          </w:p>
        </w:tc>
        <w:tc>
          <w:tcPr>
            <w:tcW w:w="1015" w:type="pct"/>
            <w:shd w:val="clear" w:color="auto" w:fill="DAEEF3" w:themeFill="accent5" w:themeFillTint="33"/>
            <w:noWrap/>
            <w:vAlign w:val="center"/>
            <w:hideMark/>
          </w:tcPr>
          <w:p w14:paraId="3E4E3F9B" w14:textId="00DA66B9"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$91.7mm</w:t>
            </w:r>
          </w:p>
        </w:tc>
        <w:tc>
          <w:tcPr>
            <w:tcW w:w="813" w:type="pct"/>
            <w:shd w:val="clear" w:color="auto" w:fill="DAEEF3" w:themeFill="accent5" w:themeFillTint="33"/>
            <w:noWrap/>
            <w:vAlign w:val="center"/>
            <w:hideMark/>
          </w:tcPr>
          <w:p w14:paraId="5AEAECBB" w14:textId="77777777"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7.12</w:t>
            </w:r>
          </w:p>
        </w:tc>
        <w:tc>
          <w:tcPr>
            <w:tcW w:w="851" w:type="pct"/>
            <w:shd w:val="clear" w:color="auto" w:fill="DAEEF3" w:themeFill="accent5" w:themeFillTint="33"/>
            <w:noWrap/>
            <w:vAlign w:val="center"/>
            <w:hideMark/>
          </w:tcPr>
          <w:p w14:paraId="0188B075" w14:textId="6A756DD0"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$12.87mm</w:t>
            </w:r>
          </w:p>
        </w:tc>
        <w:tc>
          <w:tcPr>
            <w:tcW w:w="385" w:type="pct"/>
            <w:shd w:val="clear" w:color="auto" w:fill="DAEEF3" w:themeFill="accent5" w:themeFillTint="33"/>
            <w:vAlign w:val="center"/>
          </w:tcPr>
          <w:p w14:paraId="73E628E8" w14:textId="01F613EC"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2</w:t>
            </w:r>
          </w:p>
        </w:tc>
      </w:tr>
      <w:tr w:rsidR="009B2B46" w:rsidRPr="00E12548" w14:paraId="39CC39CB" w14:textId="77777777" w:rsidTr="009B2B46">
        <w:trPr>
          <w:trHeight w:val="720"/>
        </w:trPr>
        <w:tc>
          <w:tcPr>
            <w:tcW w:w="1936" w:type="pct"/>
            <w:shd w:val="clear" w:color="auto" w:fill="auto"/>
            <w:vAlign w:val="center"/>
          </w:tcPr>
          <w:p w14:paraId="04833B9C" w14:textId="68CC4FF5" w:rsidR="009B2B46" w:rsidRPr="00511686" w:rsidRDefault="009B2B46" w:rsidP="009B2B46">
            <w:pPr>
              <w:rPr>
                <w:rFonts w:ascii="Times New Roman" w:hAnsi="Times New Roman" w:cs="Times New Roman"/>
                <w:sz w:val="20"/>
                <w:szCs w:val="20"/>
              </w:rPr>
            </w:pPr>
            <w:r w:rsidRPr="00511686">
              <w:rPr>
                <w:rFonts w:ascii="Times New Roman" w:hAnsi="Times New Roman" w:cs="Times New Roman"/>
                <w:b/>
                <w:sz w:val="20"/>
                <w:szCs w:val="20"/>
              </w:rPr>
              <w:t>Model 1:</w:t>
            </w:r>
            <w:r w:rsidRPr="00511686">
              <w:rPr>
                <w:rFonts w:ascii="Times New Roman" w:hAnsi="Times New Roman" w:cs="Times New Roman"/>
                <w:sz w:val="20"/>
                <w:szCs w:val="20"/>
              </w:rPr>
              <w:t xml:space="preserve"> Maintain current system: districts choose own SIS vendors, hosting is local, no central data store</w:t>
            </w:r>
          </w:p>
        </w:tc>
        <w:tc>
          <w:tcPr>
            <w:tcW w:w="1015" w:type="pct"/>
            <w:shd w:val="clear" w:color="auto" w:fill="auto"/>
            <w:noWrap/>
            <w:vAlign w:val="center"/>
          </w:tcPr>
          <w:p w14:paraId="39929368" w14:textId="55A36DF2"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$147.2mm</w:t>
            </w:r>
          </w:p>
        </w:tc>
        <w:tc>
          <w:tcPr>
            <w:tcW w:w="813" w:type="pct"/>
            <w:shd w:val="clear" w:color="auto" w:fill="auto"/>
            <w:noWrap/>
            <w:vAlign w:val="center"/>
          </w:tcPr>
          <w:p w14:paraId="472DDE6A" w14:textId="69CC8A4C"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7.09</w:t>
            </w:r>
          </w:p>
        </w:tc>
        <w:tc>
          <w:tcPr>
            <w:tcW w:w="851" w:type="pct"/>
            <w:shd w:val="clear" w:color="auto" w:fill="auto"/>
            <w:noWrap/>
            <w:vAlign w:val="center"/>
          </w:tcPr>
          <w:p w14:paraId="45BA55FC" w14:textId="3602BA6D"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$20.75mm</w:t>
            </w:r>
          </w:p>
        </w:tc>
        <w:tc>
          <w:tcPr>
            <w:tcW w:w="385" w:type="pct"/>
            <w:shd w:val="clear" w:color="auto" w:fill="auto"/>
            <w:vAlign w:val="center"/>
          </w:tcPr>
          <w:p w14:paraId="18817758" w14:textId="1B653781"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3</w:t>
            </w:r>
          </w:p>
        </w:tc>
      </w:tr>
      <w:tr w:rsidR="009B2B46" w:rsidRPr="00E12548" w14:paraId="117F6AAB" w14:textId="77777777" w:rsidTr="009B2B46">
        <w:trPr>
          <w:trHeight w:val="720"/>
        </w:trPr>
        <w:tc>
          <w:tcPr>
            <w:tcW w:w="1936" w:type="pct"/>
            <w:shd w:val="clear" w:color="auto" w:fill="DAEEF3" w:themeFill="accent5" w:themeFillTint="33"/>
            <w:vAlign w:val="center"/>
          </w:tcPr>
          <w:p w14:paraId="638814AF" w14:textId="06D345B1" w:rsidR="009B2B46" w:rsidRPr="00511686" w:rsidRDefault="009B2B46" w:rsidP="009B2B46">
            <w:pPr>
              <w:rPr>
                <w:rFonts w:ascii="Times New Roman" w:hAnsi="Times New Roman" w:cs="Times New Roman"/>
                <w:sz w:val="20"/>
                <w:szCs w:val="20"/>
              </w:rPr>
            </w:pPr>
            <w:r w:rsidRPr="00511686">
              <w:rPr>
                <w:rFonts w:ascii="Times New Roman" w:hAnsi="Times New Roman" w:cs="Times New Roman"/>
                <w:b/>
                <w:sz w:val="20"/>
                <w:szCs w:val="20"/>
              </w:rPr>
              <w:t>Model 6:</w:t>
            </w:r>
            <w:r w:rsidRPr="00511686">
              <w:rPr>
                <w:rFonts w:ascii="Times New Roman" w:hAnsi="Times New Roman" w:cs="Times New Roman"/>
                <w:sz w:val="20"/>
                <w:szCs w:val="20"/>
              </w:rPr>
              <w:t xml:space="preserve"> Single state-selected vendor, central hosting</w:t>
            </w:r>
          </w:p>
        </w:tc>
        <w:tc>
          <w:tcPr>
            <w:tcW w:w="1015" w:type="pct"/>
            <w:shd w:val="clear" w:color="auto" w:fill="DAEEF3" w:themeFill="accent5" w:themeFillTint="33"/>
            <w:noWrap/>
            <w:vAlign w:val="center"/>
          </w:tcPr>
          <w:p w14:paraId="768E584F" w14:textId="79BDB33B"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$109.4mm</w:t>
            </w:r>
          </w:p>
        </w:tc>
        <w:tc>
          <w:tcPr>
            <w:tcW w:w="813" w:type="pct"/>
            <w:shd w:val="clear" w:color="auto" w:fill="DAEEF3" w:themeFill="accent5" w:themeFillTint="33"/>
            <w:noWrap/>
            <w:vAlign w:val="center"/>
          </w:tcPr>
          <w:p w14:paraId="4DDECDA1" w14:textId="1E086B11"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4.22</w:t>
            </w:r>
          </w:p>
        </w:tc>
        <w:tc>
          <w:tcPr>
            <w:tcW w:w="851" w:type="pct"/>
            <w:shd w:val="clear" w:color="auto" w:fill="DAEEF3" w:themeFill="accent5" w:themeFillTint="33"/>
            <w:noWrap/>
            <w:vAlign w:val="center"/>
          </w:tcPr>
          <w:p w14:paraId="778367C9" w14:textId="21B6B6B9"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$25.92mm</w:t>
            </w:r>
          </w:p>
        </w:tc>
        <w:tc>
          <w:tcPr>
            <w:tcW w:w="385" w:type="pct"/>
            <w:shd w:val="clear" w:color="auto" w:fill="DAEEF3" w:themeFill="accent5" w:themeFillTint="33"/>
            <w:vAlign w:val="center"/>
          </w:tcPr>
          <w:p w14:paraId="0731831C" w14:textId="575953A9"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4</w:t>
            </w:r>
          </w:p>
        </w:tc>
      </w:tr>
      <w:tr w:rsidR="009B2B46" w:rsidRPr="00E12548" w14:paraId="644C0EA5" w14:textId="77777777" w:rsidTr="009B2B46">
        <w:trPr>
          <w:trHeight w:val="720"/>
        </w:trPr>
        <w:tc>
          <w:tcPr>
            <w:tcW w:w="1936" w:type="pct"/>
            <w:shd w:val="clear" w:color="auto" w:fill="auto"/>
            <w:vAlign w:val="center"/>
          </w:tcPr>
          <w:p w14:paraId="52037A0B" w14:textId="4038DA3B" w:rsidR="009B2B46" w:rsidRPr="00511686" w:rsidRDefault="009B2B46" w:rsidP="009B2B46">
            <w:pPr>
              <w:rPr>
                <w:rFonts w:ascii="Times New Roman" w:hAnsi="Times New Roman" w:cs="Times New Roman"/>
                <w:sz w:val="20"/>
                <w:szCs w:val="20"/>
              </w:rPr>
            </w:pPr>
            <w:r w:rsidRPr="00511686">
              <w:rPr>
                <w:rFonts w:ascii="Times New Roman" w:hAnsi="Times New Roman" w:cs="Times New Roman"/>
                <w:b/>
                <w:sz w:val="20"/>
                <w:szCs w:val="20"/>
              </w:rPr>
              <w:t>Model 5:</w:t>
            </w:r>
            <w:r w:rsidRPr="00511686">
              <w:rPr>
                <w:rFonts w:ascii="Times New Roman" w:hAnsi="Times New Roman" w:cs="Times New Roman"/>
                <w:sz w:val="20"/>
                <w:szCs w:val="20"/>
              </w:rPr>
              <w:t xml:space="preserve"> Single state-selected vendor, local hosting, central data store to which all districts connect</w:t>
            </w:r>
          </w:p>
        </w:tc>
        <w:tc>
          <w:tcPr>
            <w:tcW w:w="1015" w:type="pct"/>
            <w:shd w:val="clear" w:color="auto" w:fill="auto"/>
            <w:noWrap/>
            <w:vAlign w:val="center"/>
          </w:tcPr>
          <w:p w14:paraId="6A6DE324" w14:textId="7D91CD53"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$109.4mm</w:t>
            </w:r>
          </w:p>
        </w:tc>
        <w:tc>
          <w:tcPr>
            <w:tcW w:w="813" w:type="pct"/>
            <w:shd w:val="clear" w:color="auto" w:fill="auto"/>
            <w:noWrap/>
            <w:vAlign w:val="center"/>
          </w:tcPr>
          <w:p w14:paraId="14AFD28B" w14:textId="3369C1E8"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4.16</w:t>
            </w:r>
          </w:p>
        </w:tc>
        <w:tc>
          <w:tcPr>
            <w:tcW w:w="851" w:type="pct"/>
            <w:shd w:val="clear" w:color="auto" w:fill="auto"/>
            <w:noWrap/>
            <w:vAlign w:val="center"/>
          </w:tcPr>
          <w:p w14:paraId="382CD8A4" w14:textId="798CA9DA"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$26.34mm</w:t>
            </w:r>
          </w:p>
        </w:tc>
        <w:tc>
          <w:tcPr>
            <w:tcW w:w="385" w:type="pct"/>
            <w:shd w:val="clear" w:color="auto" w:fill="auto"/>
            <w:vAlign w:val="center"/>
          </w:tcPr>
          <w:p w14:paraId="2B7FE39F" w14:textId="7DD3005E"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5</w:t>
            </w:r>
          </w:p>
        </w:tc>
      </w:tr>
      <w:tr w:rsidR="009B2B46" w:rsidRPr="00E12548" w14:paraId="3241CE08" w14:textId="77777777" w:rsidTr="009B2B46">
        <w:trPr>
          <w:trHeight w:val="576"/>
        </w:trPr>
        <w:tc>
          <w:tcPr>
            <w:tcW w:w="1936" w:type="pct"/>
            <w:tcBorders>
              <w:bottom w:val="single" w:sz="4" w:space="0" w:color="auto"/>
            </w:tcBorders>
            <w:shd w:val="clear" w:color="auto" w:fill="DAEEF3" w:themeFill="accent5" w:themeFillTint="33"/>
            <w:vAlign w:val="center"/>
          </w:tcPr>
          <w:p w14:paraId="54DABF82" w14:textId="0E8716A0" w:rsidR="009B2B46" w:rsidRPr="00511686" w:rsidRDefault="009B2B46" w:rsidP="009B2B46">
            <w:pPr>
              <w:rPr>
                <w:rFonts w:ascii="Times New Roman" w:hAnsi="Times New Roman" w:cs="Times New Roman"/>
                <w:sz w:val="20"/>
                <w:szCs w:val="20"/>
              </w:rPr>
            </w:pPr>
            <w:r w:rsidRPr="00511686">
              <w:rPr>
                <w:rFonts w:ascii="Times New Roman" w:hAnsi="Times New Roman" w:cs="Times New Roman"/>
                <w:b/>
                <w:sz w:val="20"/>
                <w:szCs w:val="20"/>
              </w:rPr>
              <w:t>Model 4:</w:t>
            </w:r>
            <w:r w:rsidRPr="00511686">
              <w:rPr>
                <w:rFonts w:ascii="Times New Roman" w:hAnsi="Times New Roman" w:cs="Times New Roman"/>
                <w:sz w:val="20"/>
                <w:szCs w:val="20"/>
              </w:rPr>
              <w:t xml:space="preserve"> Single state-selected vendor, local hosting, manual uploads, no central data store to which districts must connect</w:t>
            </w:r>
          </w:p>
        </w:tc>
        <w:tc>
          <w:tcPr>
            <w:tcW w:w="1015" w:type="pct"/>
            <w:tcBorders>
              <w:bottom w:val="single" w:sz="4" w:space="0" w:color="auto"/>
            </w:tcBorders>
            <w:shd w:val="clear" w:color="auto" w:fill="DAEEF3" w:themeFill="accent5" w:themeFillTint="33"/>
            <w:noWrap/>
            <w:vAlign w:val="center"/>
          </w:tcPr>
          <w:p w14:paraId="66F1C9D2" w14:textId="5D7EE2C2"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$161.6mm</w:t>
            </w:r>
          </w:p>
        </w:tc>
        <w:tc>
          <w:tcPr>
            <w:tcW w:w="813" w:type="pct"/>
            <w:tcBorders>
              <w:bottom w:val="single" w:sz="4" w:space="0" w:color="auto"/>
            </w:tcBorders>
            <w:shd w:val="clear" w:color="auto" w:fill="DAEEF3" w:themeFill="accent5" w:themeFillTint="33"/>
            <w:noWrap/>
            <w:vAlign w:val="center"/>
          </w:tcPr>
          <w:p w14:paraId="64D87732" w14:textId="7827F0F5"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3.47</w:t>
            </w:r>
          </w:p>
        </w:tc>
        <w:tc>
          <w:tcPr>
            <w:tcW w:w="851" w:type="pct"/>
            <w:tcBorders>
              <w:bottom w:val="single" w:sz="4" w:space="0" w:color="auto"/>
            </w:tcBorders>
            <w:shd w:val="clear" w:color="auto" w:fill="DAEEF3" w:themeFill="accent5" w:themeFillTint="33"/>
            <w:noWrap/>
            <w:vAlign w:val="center"/>
          </w:tcPr>
          <w:p w14:paraId="5F61A74F" w14:textId="245CF773"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$46.62mm</w:t>
            </w:r>
          </w:p>
        </w:tc>
        <w:tc>
          <w:tcPr>
            <w:tcW w:w="385" w:type="pct"/>
            <w:tcBorders>
              <w:bottom w:val="single" w:sz="4" w:space="0" w:color="auto"/>
            </w:tcBorders>
            <w:shd w:val="clear" w:color="auto" w:fill="DAEEF3" w:themeFill="accent5" w:themeFillTint="33"/>
            <w:vAlign w:val="center"/>
          </w:tcPr>
          <w:p w14:paraId="405C5BFD" w14:textId="3EE58481" w:rsidR="009B2B46" w:rsidRPr="00511686" w:rsidRDefault="009B2B46" w:rsidP="009B2B46">
            <w:pPr>
              <w:jc w:val="center"/>
              <w:rPr>
                <w:rFonts w:ascii="Times New Roman" w:hAnsi="Times New Roman" w:cs="Times New Roman"/>
                <w:sz w:val="20"/>
                <w:szCs w:val="20"/>
              </w:rPr>
            </w:pPr>
            <w:r w:rsidRPr="00511686">
              <w:rPr>
                <w:rFonts w:ascii="Times New Roman" w:hAnsi="Times New Roman" w:cs="Times New Roman"/>
                <w:sz w:val="20"/>
                <w:szCs w:val="20"/>
              </w:rPr>
              <w:t>6</w:t>
            </w:r>
          </w:p>
        </w:tc>
      </w:tr>
    </w:tbl>
    <w:p w14:paraId="1925C1EA" w14:textId="77777777" w:rsidR="0068620D" w:rsidRPr="00563F22" w:rsidRDefault="0068620D" w:rsidP="00A66677">
      <w:pPr>
        <w:pStyle w:val="Heading1"/>
        <w:spacing w:line="240" w:lineRule="auto"/>
      </w:pPr>
      <w:bookmarkStart w:id="19" w:name="_Toc531803158"/>
      <w:r w:rsidRPr="00563F22">
        <w:t>Conclusion</w:t>
      </w:r>
      <w:bookmarkEnd w:id="19"/>
      <w:r w:rsidRPr="00563F22">
        <w:t xml:space="preserve"> </w:t>
      </w:r>
    </w:p>
    <w:p w14:paraId="588CEA79" w14:textId="115F7DF7" w:rsidR="0068620D" w:rsidRPr="00BF2963" w:rsidRDefault="00FE3BB2" w:rsidP="00A66677">
      <w:pPr>
        <w:spacing w:line="240" w:lineRule="auto"/>
      </w:pPr>
      <w:r>
        <w:t xml:space="preserve">Stakeholder preferences and cost-utility ratios suggest that </w:t>
      </w:r>
      <w:r w:rsidR="0068620D">
        <w:t>KS</w:t>
      </w:r>
      <w:r w:rsidR="006E4A58">
        <w:t xml:space="preserve">DE should continue to allow </w:t>
      </w:r>
      <w:r w:rsidR="0068620D">
        <w:t xml:space="preserve">districts to choose their own SIS vendors but develop a centralized data store and require that all districts connect to this data store. Beyond the benefit of improving data quality and consistency, this move will result in significant savings to all districts as a result of reduced time </w:t>
      </w:r>
      <w:r w:rsidR="006E4A58">
        <w:t xml:space="preserve">spent </w:t>
      </w:r>
      <w:r w:rsidR="0068620D">
        <w:t>uploading data to KSDE’s systems. To further re</w:t>
      </w:r>
      <w:r w:rsidR="00D95C84">
        <w:t>duce costs to districts, KSDE c</w:t>
      </w:r>
      <w:r w:rsidR="0068620D">
        <w:t xml:space="preserve">ould consider selecting a SIS vendor that can provide opt-in services at a bulk pricing rate to districts across </w:t>
      </w:r>
      <w:r w:rsidR="00D95C84">
        <w:t>the state.</w:t>
      </w:r>
      <w:r w:rsidR="00511686">
        <w:t xml:space="preserve"> </w:t>
      </w:r>
      <w:r w:rsidR="00D95C84">
        <w:t>Small districts would</w:t>
      </w:r>
      <w:r w:rsidR="0068620D">
        <w:t xml:space="preserve"> be the primary beneficiaries of this option.</w:t>
      </w:r>
      <w:r w:rsidR="00511686">
        <w:t xml:space="preserve"> </w:t>
      </w:r>
      <w:r w:rsidR="00D95C84">
        <w:t xml:space="preserve">However, given that districts reported a greater preference for a model that did not offer an opt-in to a state-contracted vendor, we recommend that KSDE poll districts to establish whether enough districts would take advantage of this opportunity to allow KSDE to negotiate a significantly lower license fee. Furthermore, before deciding a course of action, KSDE should investigate cost implications for its own budget of building a centralized data store and/or contracting with a statewide SIS vendor. </w:t>
      </w:r>
    </w:p>
    <w:p w14:paraId="310C1433" w14:textId="77777777" w:rsidR="00D24BA0" w:rsidRPr="00F0174D" w:rsidRDefault="00D24BA0" w:rsidP="00A66677">
      <w:pPr>
        <w:spacing w:line="240" w:lineRule="auto"/>
        <w:rPr>
          <w:b/>
          <w:u w:val="single"/>
        </w:rPr>
      </w:pPr>
      <w:r>
        <w:rPr>
          <w:b/>
          <w:u w:val="single"/>
        </w:rPr>
        <w:t>References</w:t>
      </w:r>
    </w:p>
    <w:p w14:paraId="376FC61D" w14:textId="52D7B636" w:rsidR="00D24BA0" w:rsidRDefault="00C05009" w:rsidP="00A66677">
      <w:pPr>
        <w:spacing w:line="240" w:lineRule="auto"/>
      </w:pPr>
      <w:r>
        <w:t>Arizona Department of Education</w:t>
      </w:r>
      <w:r w:rsidR="004E1FB4">
        <w:t xml:space="preserve"> (ADE)</w:t>
      </w:r>
      <w:r>
        <w:t xml:space="preserve">. </w:t>
      </w:r>
      <w:r w:rsidR="00D24BA0">
        <w:t>(2013).</w:t>
      </w:r>
      <w:r>
        <w:t xml:space="preserve"> Arizona Education Learning and Accountability System (AELAS) Business Case. Version 1.5.</w:t>
      </w:r>
      <w:r w:rsidR="004E1FB4">
        <w:t xml:space="preserve"> </w:t>
      </w:r>
      <w:hyperlink r:id="rId11" w:history="1">
        <w:r w:rsidR="002F372B" w:rsidRPr="00360847">
          <w:rPr>
            <w:rStyle w:val="Hyperlink"/>
          </w:rPr>
          <w:t>http://www.azed.gov/information-technology/files/2017/02/30-aelas-business-case.pdf</w:t>
        </w:r>
      </w:hyperlink>
    </w:p>
    <w:p w14:paraId="56101B5A" w14:textId="75ABA32B" w:rsidR="002F372B" w:rsidRDefault="00D24BA0" w:rsidP="00A66677">
      <w:pPr>
        <w:spacing w:line="240" w:lineRule="auto"/>
      </w:pPr>
      <w:r>
        <w:t>N</w:t>
      </w:r>
      <w:r w:rsidR="004E1FB4">
        <w:t>ebraska Department of Education (NDE).</w:t>
      </w:r>
      <w:r>
        <w:t xml:space="preserve"> (2014).</w:t>
      </w:r>
      <w:r w:rsidR="00511686">
        <w:t xml:space="preserve"> </w:t>
      </w:r>
      <w:r w:rsidR="004E1FB4">
        <w:t xml:space="preserve">Nebraska Education Data Systems Legislative Study. </w:t>
      </w:r>
      <w:hyperlink r:id="rId12" w:history="1">
        <w:r w:rsidR="002F372B" w:rsidRPr="00360847">
          <w:rPr>
            <w:rStyle w:val="Hyperlink"/>
          </w:rPr>
          <w:t>https://www.education.ne.gov/wp-content/uploads/2017/07/NEDataSystemsLegislativeStudyLoRes.pdf</w:t>
        </w:r>
      </w:hyperlink>
      <w:r w:rsidR="002F372B">
        <w:br w:type="page"/>
      </w:r>
    </w:p>
    <w:p w14:paraId="7B972192" w14:textId="17D2715C" w:rsidR="00F61B1D" w:rsidRPr="0083046D" w:rsidRDefault="006A3118" w:rsidP="00A66677">
      <w:pPr>
        <w:pStyle w:val="Heading1"/>
        <w:spacing w:line="240" w:lineRule="auto"/>
        <w:jc w:val="center"/>
      </w:pPr>
      <w:bookmarkStart w:id="20" w:name="_Toc531803159"/>
      <w:r w:rsidRPr="006A3118">
        <w:lastRenderedPageBreak/>
        <w:t>Appendix 1</w:t>
      </w:r>
      <w:r w:rsidR="00FE3BB2">
        <w:t xml:space="preserve">: </w:t>
      </w:r>
      <w:r w:rsidR="0083046D" w:rsidRPr="0083046D">
        <w:t xml:space="preserve">Assumptions </w:t>
      </w:r>
      <w:r w:rsidR="0083046D">
        <w:t>Used</w:t>
      </w:r>
      <w:r w:rsidR="0083046D" w:rsidRPr="0083046D">
        <w:t xml:space="preserve"> for Cost Estimates</w:t>
      </w:r>
      <w:bookmarkEnd w:id="20"/>
    </w:p>
    <w:p w14:paraId="6FEFDFE3" w14:textId="75984115" w:rsidR="00DF6378" w:rsidRDefault="00DF6378" w:rsidP="00A66677">
      <w:pPr>
        <w:pStyle w:val="ListParagraph"/>
        <w:numPr>
          <w:ilvl w:val="0"/>
          <w:numId w:val="14"/>
        </w:numPr>
        <w:spacing w:line="240" w:lineRule="auto"/>
      </w:pPr>
      <w:r>
        <w:t xml:space="preserve">There are </w:t>
      </w:r>
      <w:r w:rsidRPr="00DF6378">
        <w:t xml:space="preserve">489,958 </w:t>
      </w:r>
      <w:r>
        <w:t>stud</w:t>
      </w:r>
      <w:r w:rsidR="004F7C4C">
        <w:t>ent</w:t>
      </w:r>
      <w:r w:rsidR="000A7369">
        <w:t>s</w:t>
      </w:r>
      <w:bookmarkStart w:id="21" w:name="_GoBack"/>
      <w:bookmarkEnd w:id="21"/>
      <w:r w:rsidR="004F7C4C">
        <w:t xml:space="preserve"> in Kansas based on </w:t>
      </w:r>
      <w:r>
        <w:t xml:space="preserve">numbers </w:t>
      </w:r>
      <w:r w:rsidR="004F7C4C">
        <w:t xml:space="preserve">reported </w:t>
      </w:r>
      <w:r>
        <w:t>in the October 2017 Superintendent’s Survey.</w:t>
      </w:r>
    </w:p>
    <w:p w14:paraId="606CFF6C" w14:textId="4655643C" w:rsidR="00D14ADE" w:rsidRDefault="00D14ADE" w:rsidP="00A66677">
      <w:pPr>
        <w:pStyle w:val="ListParagraph"/>
        <w:numPr>
          <w:ilvl w:val="0"/>
          <w:numId w:val="14"/>
        </w:numPr>
        <w:spacing w:line="240" w:lineRule="auto"/>
      </w:pPr>
      <w:r>
        <w:t xml:space="preserve">Based on data collected in the </w:t>
      </w:r>
      <w:r w:rsidR="00DF6378">
        <w:t xml:space="preserve">October 2017 Superintendent’s </w:t>
      </w:r>
      <w:r>
        <w:t xml:space="preserve">Survey, the average </w:t>
      </w:r>
      <w:r w:rsidR="004F7C4C">
        <w:t>base license fee</w:t>
      </w:r>
      <w:r w:rsidR="00851196">
        <w:t xml:space="preserve"> per student </w:t>
      </w:r>
      <w:r w:rsidR="004F7C4C">
        <w:t>for</w:t>
      </w:r>
      <w:r w:rsidR="00851196">
        <w:t xml:space="preserve"> a SIS is</w:t>
      </w:r>
      <w:r>
        <w:t xml:space="preserve"> $</w:t>
      </w:r>
      <w:r w:rsidR="00DF6378">
        <w:t>8.36</w:t>
      </w:r>
      <w:r>
        <w:t>.</w:t>
      </w:r>
    </w:p>
    <w:p w14:paraId="508FCB18" w14:textId="76EFDFC1" w:rsidR="004071C7" w:rsidRDefault="004071C7" w:rsidP="00A66677">
      <w:pPr>
        <w:pStyle w:val="ListParagraph"/>
        <w:numPr>
          <w:ilvl w:val="0"/>
          <w:numId w:val="14"/>
        </w:numPr>
        <w:spacing w:line="240" w:lineRule="auto"/>
      </w:pPr>
      <w:r w:rsidRPr="004071C7">
        <w:t xml:space="preserve">Start-up fees for switchers are calculated as a percentage of their new base license fees. Only </w:t>
      </w:r>
      <w:r w:rsidR="004F7C4C">
        <w:t>the switchers will pay this: f</w:t>
      </w:r>
      <w:r w:rsidRPr="004071C7">
        <w:t>ormula is (</w:t>
      </w:r>
      <w:r w:rsidR="004F7C4C">
        <w:t>No. of switchers*(e</w:t>
      </w:r>
      <w:r w:rsidRPr="004071C7">
        <w:t>xpected base license fee per student/0.15)) and then divide by 489,958 to spread across all</w:t>
      </w:r>
      <w:r w:rsidR="004F7C4C">
        <w:t xml:space="preserve"> Kansas</w:t>
      </w:r>
      <w:r w:rsidRPr="004071C7">
        <w:t xml:space="preserve"> students</w:t>
      </w:r>
      <w:r>
        <w:t>.</w:t>
      </w:r>
    </w:p>
    <w:p w14:paraId="376F3109" w14:textId="4D2F734A" w:rsidR="004071C7" w:rsidRDefault="005018C9" w:rsidP="00A66677">
      <w:pPr>
        <w:pStyle w:val="ListParagraph"/>
        <w:numPr>
          <w:ilvl w:val="0"/>
          <w:numId w:val="14"/>
        </w:numPr>
        <w:spacing w:line="240" w:lineRule="auto"/>
      </w:pPr>
      <w:r>
        <w:t>I</w:t>
      </w:r>
      <w:r w:rsidR="00E67C36">
        <w:t xml:space="preserve">f KSDE contracted with a statewide vendor </w:t>
      </w:r>
      <w:r>
        <w:t>and this was mandated for use</w:t>
      </w:r>
      <w:r w:rsidR="00E67C36">
        <w:t xml:space="preserve"> by </w:t>
      </w:r>
      <w:r w:rsidR="00E67C36" w:rsidRPr="005018C9">
        <w:rPr>
          <w:u w:val="single"/>
        </w:rPr>
        <w:t>all</w:t>
      </w:r>
      <w:r w:rsidR="00E67C36">
        <w:t xml:space="preserve"> districts</w:t>
      </w:r>
      <w:r w:rsidR="00851196">
        <w:t xml:space="preserve"> (</w:t>
      </w:r>
      <w:r w:rsidR="00DF6378">
        <w:t>Models</w:t>
      </w:r>
      <w:r>
        <w:t xml:space="preserve"> 4,</w:t>
      </w:r>
      <w:r w:rsidR="00DF6378">
        <w:t xml:space="preserve"> </w:t>
      </w:r>
      <w:r>
        <w:t>5 and 6)</w:t>
      </w:r>
      <w:r w:rsidR="00E67C36">
        <w:t xml:space="preserve">, </w:t>
      </w:r>
      <w:r w:rsidR="00AA1DD8">
        <w:t xml:space="preserve">base </w:t>
      </w:r>
      <w:r w:rsidR="00E67C36">
        <w:t xml:space="preserve">license fees </w:t>
      </w:r>
      <w:r>
        <w:t xml:space="preserve">for all districts </w:t>
      </w:r>
      <w:r w:rsidR="00E67C36">
        <w:t xml:space="preserve">would drop to $4.50 per student (based on what </w:t>
      </w:r>
      <w:r w:rsidR="00DF6378">
        <w:t>North Carolina’s</w:t>
      </w:r>
      <w:r w:rsidR="00E67C36">
        <w:t xml:space="preserve"> state education agency pays for a statewide SIS). </w:t>
      </w:r>
    </w:p>
    <w:p w14:paraId="3FB8ED87" w14:textId="78FB0433" w:rsidR="00E67C36" w:rsidRDefault="004F7C4C" w:rsidP="00A66677">
      <w:pPr>
        <w:pStyle w:val="ListParagraph"/>
        <w:numPr>
          <w:ilvl w:val="0"/>
          <w:numId w:val="14"/>
        </w:numPr>
        <w:spacing w:line="240" w:lineRule="auto"/>
      </w:pPr>
      <w:r>
        <w:t xml:space="preserve">If </w:t>
      </w:r>
      <w:r w:rsidR="004071C7">
        <w:t>switching to a state-contracted vendor is</w:t>
      </w:r>
      <w:r w:rsidR="00362B03">
        <w:t xml:space="preserve"> optional, the </w:t>
      </w:r>
      <w:r w:rsidR="00AA1DD8">
        <w:t xml:space="preserve">base license fees </w:t>
      </w:r>
      <w:r w:rsidR="00362B03">
        <w:t>drop to $</w:t>
      </w:r>
      <w:r w:rsidR="00DF6378">
        <w:t>4.92</w:t>
      </w:r>
      <w:r w:rsidR="00362B03">
        <w:t xml:space="preserve"> per student, assuming that fewer districts will switch and resulting in a smaller expected discount.</w:t>
      </w:r>
      <w:r w:rsidR="00DF6378" w:rsidRPr="00DF6378">
        <w:t xml:space="preserve"> </w:t>
      </w:r>
      <w:r w:rsidR="00DF6378">
        <w:t>This is the</w:t>
      </w:r>
      <w:r w:rsidR="00DF6378" w:rsidRPr="00DF6378">
        <w:t xml:space="preserve"> per student cost </w:t>
      </w:r>
      <w:r w:rsidR="00DF6378">
        <w:t xml:space="preserve">currently </w:t>
      </w:r>
      <w:r w:rsidR="00DF6378" w:rsidRPr="00DF6378">
        <w:t xml:space="preserve">paid by </w:t>
      </w:r>
      <w:r w:rsidR="00DF6378">
        <w:t xml:space="preserve">the </w:t>
      </w:r>
      <w:r w:rsidR="00DF6378" w:rsidRPr="00DF6378">
        <w:t xml:space="preserve">largest </w:t>
      </w:r>
      <w:r w:rsidR="00AA1DD8">
        <w:t>Kansas</w:t>
      </w:r>
      <w:r w:rsidR="00DF6378" w:rsidRPr="00DF6378">
        <w:t xml:space="preserve"> district as reported in </w:t>
      </w:r>
      <w:r w:rsidR="006E4A58">
        <w:t xml:space="preserve">the </w:t>
      </w:r>
      <w:r w:rsidR="00DF6378" w:rsidRPr="00DF6378">
        <w:t>March 2018 SIS Survey</w:t>
      </w:r>
      <w:r w:rsidR="00DF6378">
        <w:t xml:space="preserve"> and October 2017 Superintendent’s Survey.</w:t>
      </w:r>
    </w:p>
    <w:p w14:paraId="347D23EB" w14:textId="77777777" w:rsidR="00851196" w:rsidRPr="00851196" w:rsidRDefault="00851196" w:rsidP="00A66677">
      <w:pPr>
        <w:pStyle w:val="ListParagraph"/>
        <w:numPr>
          <w:ilvl w:val="0"/>
          <w:numId w:val="14"/>
        </w:numPr>
        <w:spacing w:line="240" w:lineRule="auto"/>
      </w:pPr>
      <w:r>
        <w:t>Costs of additional features and functions are assumed unchanged overall because, f</w:t>
      </w:r>
      <w:r w:rsidRPr="00851196">
        <w:t>or any one particular district</w:t>
      </w:r>
      <w:r w:rsidR="00213825">
        <w:t xml:space="preserve"> that switches</w:t>
      </w:r>
      <w:r w:rsidRPr="00851196">
        <w:t>, the costs of additional features may go up or down depending on whether a state-contracted SIS offers more or fewer functions and integrated services than the district’s original SIS.</w:t>
      </w:r>
    </w:p>
    <w:p w14:paraId="3FD7B9F9" w14:textId="23BC56D9" w:rsidR="005018C9" w:rsidRDefault="005018C9" w:rsidP="00A66677">
      <w:pPr>
        <w:pStyle w:val="ListParagraph"/>
        <w:numPr>
          <w:ilvl w:val="0"/>
          <w:numId w:val="14"/>
        </w:numPr>
        <w:spacing w:line="240" w:lineRule="auto"/>
      </w:pPr>
      <w:r>
        <w:t>If districts a</w:t>
      </w:r>
      <w:r w:rsidR="00E67C36">
        <w:t xml:space="preserve">re given the option </w:t>
      </w:r>
      <w:r>
        <w:t xml:space="preserve">(but not the mandate) </w:t>
      </w:r>
      <w:r w:rsidR="00E67C36">
        <w:t>to switch to PowerS</w:t>
      </w:r>
      <w:r w:rsidR="0083046D">
        <w:t>c</w:t>
      </w:r>
      <w:r w:rsidR="00E67C36">
        <w:t>hool</w:t>
      </w:r>
      <w:r w:rsidR="0083046D">
        <w:t xml:space="preserve"> or Skyward</w:t>
      </w:r>
      <w:r>
        <w:t xml:space="preserve"> (</w:t>
      </w:r>
      <w:r w:rsidR="00DF6378">
        <w:t>Models</w:t>
      </w:r>
      <w:r>
        <w:t xml:space="preserve"> 2 and 3)</w:t>
      </w:r>
      <w:r w:rsidR="0083046D">
        <w:t xml:space="preserve">, </w:t>
      </w:r>
      <w:r w:rsidR="00EA65B8">
        <w:t xml:space="preserve">we assume </w:t>
      </w:r>
      <w:r w:rsidR="00EA65B8" w:rsidRPr="00DF6378">
        <w:t xml:space="preserve">that </w:t>
      </w:r>
      <w:r w:rsidR="0083046D" w:rsidRPr="00DF6378">
        <w:t xml:space="preserve">20% of </w:t>
      </w:r>
      <w:r w:rsidR="00EA65B8" w:rsidRPr="00DF6378">
        <w:t>students</w:t>
      </w:r>
      <w:r w:rsidRPr="00DF6378">
        <w:t xml:space="preserve"> </w:t>
      </w:r>
      <w:r w:rsidR="00EA65B8" w:rsidRPr="00DF6378">
        <w:t>would be</w:t>
      </w:r>
      <w:r w:rsidRPr="00DF6378">
        <w:t xml:space="preserve"> switch</w:t>
      </w:r>
      <w:r w:rsidR="00EA65B8" w:rsidRPr="00DF6378">
        <w:t>ed from other vendors</w:t>
      </w:r>
      <w:r w:rsidR="0083046D" w:rsidRPr="00DF6378">
        <w:t xml:space="preserve">, except that none of the 3 large districts currently using Synergy would </w:t>
      </w:r>
      <w:r w:rsidR="00AA1DD8">
        <w:t>switch</w:t>
      </w:r>
      <w:r w:rsidR="0083046D" w:rsidRPr="00DF6378">
        <w:t xml:space="preserve">. These </w:t>
      </w:r>
      <w:r w:rsidR="00851196" w:rsidRPr="00DF6378">
        <w:t>three</w:t>
      </w:r>
      <w:r w:rsidR="0083046D" w:rsidRPr="00DF6378">
        <w:t xml:space="preserve"> large districts are all currently quite satisfied with their SIS </w:t>
      </w:r>
      <w:r w:rsidRPr="00DF6378">
        <w:t>and we</w:t>
      </w:r>
      <w:r w:rsidR="0083046D" w:rsidRPr="00DF6378">
        <w:t xml:space="preserve"> believe it unlikely they would willingly undertake the upheaval necessary to switch.</w:t>
      </w:r>
      <w:r>
        <w:t xml:space="preserve"> </w:t>
      </w:r>
    </w:p>
    <w:p w14:paraId="520669DC" w14:textId="77777777" w:rsidR="005018C9" w:rsidRDefault="00851196" w:rsidP="00A66677">
      <w:pPr>
        <w:pStyle w:val="ListParagraph"/>
        <w:numPr>
          <w:ilvl w:val="0"/>
          <w:numId w:val="14"/>
        </w:numPr>
        <w:spacing w:line="240" w:lineRule="auto"/>
      </w:pPr>
      <w:r>
        <w:t>F</w:t>
      </w:r>
      <w:r w:rsidR="005018C9">
        <w:t xml:space="preserve">or </w:t>
      </w:r>
      <w:r w:rsidR="00DF6378">
        <w:t>Models</w:t>
      </w:r>
      <w:r w:rsidR="005018C9">
        <w:t xml:space="preserve"> 2 and 3, switchers to PowerSchool or Skyward would pay the same base license fee per student as the average license</w:t>
      </w:r>
      <w:r>
        <w:t xml:space="preserve"> fee paid for the </w:t>
      </w:r>
      <w:r w:rsidR="005018C9">
        <w:t xml:space="preserve">vendor across all </w:t>
      </w:r>
      <w:r w:rsidR="005018C9" w:rsidRPr="005018C9">
        <w:rPr>
          <w:i/>
        </w:rPr>
        <w:t>current</w:t>
      </w:r>
      <w:r w:rsidR="00DF6378">
        <w:t xml:space="preserve"> users in Kansas ($8.83</w:t>
      </w:r>
      <w:r w:rsidR="005018C9">
        <w:t xml:space="preserve"> per studen</w:t>
      </w:r>
      <w:r w:rsidR="00DF6378">
        <w:t>t for PowerSchool and $7.25</w:t>
      </w:r>
      <w:r w:rsidR="005018C9">
        <w:t xml:space="preserve"> per student for Skyward).</w:t>
      </w:r>
    </w:p>
    <w:p w14:paraId="5B18060C" w14:textId="038D2C67" w:rsidR="00D14ADE" w:rsidRDefault="005018C9" w:rsidP="00A66677">
      <w:pPr>
        <w:pStyle w:val="ListParagraph"/>
        <w:numPr>
          <w:ilvl w:val="0"/>
          <w:numId w:val="14"/>
        </w:numPr>
        <w:spacing w:line="240" w:lineRule="auto"/>
      </w:pPr>
      <w:r>
        <w:t>I</w:t>
      </w:r>
      <w:r w:rsidR="00F61B1D">
        <w:t>f districts continue to choose their own vendors</w:t>
      </w:r>
      <w:r w:rsidR="0083046D">
        <w:t>,</w:t>
      </w:r>
      <w:r w:rsidR="00F61B1D">
        <w:t xml:space="preserve"> but these vendors must comply with a central data store (</w:t>
      </w:r>
      <w:r w:rsidR="00DF6378">
        <w:t>Model</w:t>
      </w:r>
      <w:r w:rsidR="00D14ADE">
        <w:t>s</w:t>
      </w:r>
      <w:r w:rsidR="00F61B1D">
        <w:t xml:space="preserve"> 2</w:t>
      </w:r>
      <w:r w:rsidR="00D14ADE">
        <w:t xml:space="preserve"> and 3</w:t>
      </w:r>
      <w:r w:rsidR="00F61B1D">
        <w:t>), the four vendors serving only one district each (</w:t>
      </w:r>
      <w:r w:rsidR="00F61B1D" w:rsidRPr="00F61B1D">
        <w:t>Schoolmaster, PRO/STAR, SASI/Pearson and Silk SIS</w:t>
      </w:r>
      <w:r w:rsidR="00F61B1D">
        <w:t>) would not find it worthwhile to spend the resources to comply with the data warehouse.</w:t>
      </w:r>
      <w:r w:rsidR="00F539B2">
        <w:t xml:space="preserve"> </w:t>
      </w:r>
      <w:r w:rsidR="00DF6378">
        <w:t xml:space="preserve">The district using Silk is already switching to Infinite Campus and </w:t>
      </w:r>
      <w:r w:rsidR="00AA1DD8">
        <w:t>students in this district are included in the Infinite Campus count</w:t>
      </w:r>
      <w:r w:rsidR="00DF6378">
        <w:t>. T</w:t>
      </w:r>
      <w:r w:rsidR="00F61B1D">
        <w:t xml:space="preserve">he </w:t>
      </w:r>
      <w:r w:rsidR="00DF6378">
        <w:t>other three</w:t>
      </w:r>
      <w:r w:rsidR="00F61B1D">
        <w:t xml:space="preserve"> districts will switch to </w:t>
      </w:r>
      <w:r w:rsidR="00D14ADE">
        <w:t>Power</w:t>
      </w:r>
      <w:r w:rsidR="00DF6378">
        <w:t>School or Skyward</w:t>
      </w:r>
      <w:r w:rsidR="00D14ADE">
        <w:t>.</w:t>
      </w:r>
    </w:p>
    <w:p w14:paraId="43ACCE21" w14:textId="77777777" w:rsidR="009D13CF" w:rsidRDefault="009D13CF" w:rsidP="00A66677">
      <w:pPr>
        <w:pStyle w:val="ListParagraph"/>
        <w:numPr>
          <w:ilvl w:val="0"/>
          <w:numId w:val="14"/>
        </w:numPr>
        <w:spacing w:line="240" w:lineRule="auto"/>
      </w:pPr>
      <w:r>
        <w:t xml:space="preserve">We </w:t>
      </w:r>
      <w:r w:rsidR="00851196">
        <w:t>assumed uniform costs per student of personn</w:t>
      </w:r>
      <w:r w:rsidR="004071C7">
        <w:t>el training and</w:t>
      </w:r>
      <w:r w:rsidR="007F1958">
        <w:t xml:space="preserve"> data migration </w:t>
      </w:r>
      <w:r w:rsidR="00851196">
        <w:t>across districts</w:t>
      </w:r>
      <w:r w:rsidR="00213825">
        <w:t xml:space="preserve"> and vendors</w:t>
      </w:r>
      <w:r w:rsidR="00DF6378">
        <w:t xml:space="preserve">, $74.18 </w:t>
      </w:r>
      <w:r w:rsidR="004071C7">
        <w:t>per student in total.</w:t>
      </w:r>
      <w:r w:rsidR="00DF6378">
        <w:t xml:space="preserve"> </w:t>
      </w:r>
    </w:p>
    <w:p w14:paraId="576CA4AC" w14:textId="77777777" w:rsidR="0083046D" w:rsidRDefault="0083046D" w:rsidP="00A66677">
      <w:pPr>
        <w:spacing w:line="240" w:lineRule="auto"/>
        <w:ind w:left="1440"/>
      </w:pPr>
      <w:r>
        <w:t>Training cost per student</w:t>
      </w:r>
      <w:r>
        <w:tab/>
        <w:t xml:space="preserve"> $61.26</w:t>
      </w:r>
      <w:r w:rsidR="00F539B2">
        <w:t xml:space="preserve"> </w:t>
      </w:r>
    </w:p>
    <w:p w14:paraId="7DF64EC5" w14:textId="285744F0" w:rsidR="0083046D" w:rsidRDefault="00AA1DD8" w:rsidP="00A66677">
      <w:pPr>
        <w:spacing w:line="240" w:lineRule="auto"/>
        <w:ind w:left="1440"/>
      </w:pPr>
      <w:r>
        <w:t>Data m</w:t>
      </w:r>
      <w:r w:rsidR="0083046D">
        <w:t>igration cost per student</w:t>
      </w:r>
      <w:r w:rsidR="0083046D">
        <w:tab/>
        <w:t xml:space="preserve"> $12.92 </w:t>
      </w:r>
    </w:p>
    <w:p w14:paraId="6D38D82B" w14:textId="36FC7930" w:rsidR="004071C7" w:rsidRDefault="004071C7" w:rsidP="00A66677">
      <w:pPr>
        <w:pStyle w:val="ListParagraph"/>
        <w:numPr>
          <w:ilvl w:val="0"/>
          <w:numId w:val="14"/>
        </w:numPr>
        <w:spacing w:line="240" w:lineRule="auto"/>
      </w:pPr>
      <w:r>
        <w:t>Based on district reports in the March 2018 SIS Survey, we assumed that school and district personnel spend 0.36 hours per student per year on data uploading to KSDE</w:t>
      </w:r>
      <w:r w:rsidR="00AA1DD8">
        <w:t xml:space="preserve"> for state and federal reporting</w:t>
      </w:r>
      <w:r>
        <w:t xml:space="preserve">. </w:t>
      </w:r>
    </w:p>
    <w:p w14:paraId="38C9EC86" w14:textId="3978F545" w:rsidR="004071C7" w:rsidRDefault="004071C7" w:rsidP="00A66677">
      <w:pPr>
        <w:pStyle w:val="ListParagraph"/>
        <w:numPr>
          <w:ilvl w:val="0"/>
          <w:numId w:val="14"/>
        </w:numPr>
        <w:spacing w:line="240" w:lineRule="auto"/>
      </w:pPr>
      <w:r>
        <w:t>In our base case, we assumed that 50%</w:t>
      </w:r>
      <w:r w:rsidR="00AA1DD8">
        <w:t xml:space="preserve"> of the</w:t>
      </w:r>
      <w:r>
        <w:t xml:space="preserve"> 0.36 hours could be repurposed to productive uses, resulting in 50% of the costs of this personnel time being saved.</w:t>
      </w:r>
    </w:p>
    <w:p w14:paraId="358390BF" w14:textId="77777777" w:rsidR="004071C7" w:rsidRDefault="004071C7" w:rsidP="00A66677">
      <w:pPr>
        <w:pStyle w:val="ListParagraph"/>
        <w:numPr>
          <w:ilvl w:val="0"/>
          <w:numId w:val="14"/>
        </w:numPr>
        <w:spacing w:line="240" w:lineRule="auto"/>
      </w:pPr>
      <w:r>
        <w:t>We assumed an annual inflation rate of 3% for personnel costs.</w:t>
      </w:r>
    </w:p>
    <w:p w14:paraId="1354AE7B" w14:textId="77777777" w:rsidR="006A3118" w:rsidRDefault="004071C7" w:rsidP="00A66677">
      <w:pPr>
        <w:pStyle w:val="ListParagraph"/>
        <w:numPr>
          <w:ilvl w:val="0"/>
          <w:numId w:val="14"/>
        </w:numPr>
        <w:spacing w:line="240" w:lineRule="auto"/>
      </w:pPr>
      <w:r>
        <w:t>We assumed an annual inflation rate of 1% for SIS licensing fees.</w:t>
      </w:r>
      <w:r w:rsidR="006A3118">
        <w:br w:type="page"/>
      </w:r>
    </w:p>
    <w:p w14:paraId="180AB273" w14:textId="2343DBD9" w:rsidR="0083046D" w:rsidRPr="006A3118" w:rsidRDefault="006A3118" w:rsidP="00A66677">
      <w:pPr>
        <w:pStyle w:val="Heading1"/>
        <w:spacing w:line="240" w:lineRule="auto"/>
        <w:jc w:val="center"/>
      </w:pPr>
      <w:bookmarkStart w:id="22" w:name="_Toc531803160"/>
      <w:r w:rsidRPr="006A3118">
        <w:lastRenderedPageBreak/>
        <w:t>Appendix 2</w:t>
      </w:r>
      <w:r w:rsidR="00FE3BB2">
        <w:t xml:space="preserve">: </w:t>
      </w:r>
      <w:r w:rsidR="0083046D" w:rsidRPr="006A3118">
        <w:t xml:space="preserve">Details on </w:t>
      </w:r>
      <w:r w:rsidR="00A033A9">
        <w:t xml:space="preserve">District </w:t>
      </w:r>
      <w:r w:rsidR="0083046D" w:rsidRPr="006A3118">
        <w:t>Costs Estimated</w:t>
      </w:r>
      <w:bookmarkEnd w:id="22"/>
    </w:p>
    <w:p w14:paraId="6D6CA158" w14:textId="650992BC" w:rsidR="00C15B0A" w:rsidRPr="003527EF" w:rsidRDefault="00A033A9" w:rsidP="00A66677">
      <w:pPr>
        <w:pStyle w:val="Heading3"/>
        <w:spacing w:line="240" w:lineRule="auto"/>
      </w:pPr>
      <w:bookmarkStart w:id="23" w:name="_Toc531803161"/>
      <w:r>
        <w:t xml:space="preserve">District </w:t>
      </w:r>
      <w:r w:rsidR="00803C58" w:rsidRPr="003527EF">
        <w:t xml:space="preserve">SIS </w:t>
      </w:r>
      <w:r w:rsidR="003527EF">
        <w:t>Start-up F</w:t>
      </w:r>
      <w:r>
        <w:t>ees</w:t>
      </w:r>
      <w:bookmarkEnd w:id="23"/>
    </w:p>
    <w:p w14:paraId="7B769651" w14:textId="756C4FFA" w:rsidR="00C15B0A" w:rsidRDefault="00C15B0A" w:rsidP="00A66677">
      <w:pPr>
        <w:spacing w:line="240" w:lineRule="auto"/>
      </w:pPr>
      <w:r>
        <w:t xml:space="preserve">Start-up fees are one-time costs that are incurred only when a new SIS is acquired. </w:t>
      </w:r>
      <w:r w:rsidR="00803C58">
        <w:t xml:space="preserve">District personnel </w:t>
      </w:r>
      <w:r w:rsidR="00FE1704">
        <w:t xml:space="preserve">we </w:t>
      </w:r>
      <w:r w:rsidR="00E757EF">
        <w:t xml:space="preserve">interviewed </w:t>
      </w:r>
      <w:r w:rsidR="00803C58">
        <w:t>could rarely</w:t>
      </w:r>
      <w:r>
        <w:t xml:space="preserve"> recall the </w:t>
      </w:r>
      <w:r w:rsidR="00E757EF">
        <w:t xml:space="preserve">actual </w:t>
      </w:r>
      <w:r>
        <w:t xml:space="preserve">start-up fees from the distant past </w:t>
      </w:r>
      <w:r w:rsidR="00FE1704">
        <w:t>but KSDE’s CIO and district personnel estimated</w:t>
      </w:r>
      <w:r>
        <w:t xml:space="preserve"> </w:t>
      </w:r>
      <w:r w:rsidR="00FE1704">
        <w:t>that annual license fees a</w:t>
      </w:r>
      <w:r>
        <w:t xml:space="preserve">re </w:t>
      </w:r>
      <w:r w:rsidR="00FE1704">
        <w:t xml:space="preserve">approximately </w:t>
      </w:r>
      <w:r>
        <w:t xml:space="preserve">15% of the start-up fees. </w:t>
      </w:r>
      <w:r w:rsidR="00FE1704">
        <w:t>We therefore started with the data we had on annual license fees and calculated the start-up fees from that base. Under models that involve a state-contracted SIS vendor</w:t>
      </w:r>
      <w:r w:rsidR="00D14ADE">
        <w:t>, t</w:t>
      </w:r>
      <w:r>
        <w:t xml:space="preserve">hese fees could be negotiated by KSDE but </w:t>
      </w:r>
      <w:r w:rsidR="00D14ADE">
        <w:t xml:space="preserve">they </w:t>
      </w:r>
      <w:r>
        <w:t>would still accrue to the individual districts.</w:t>
      </w:r>
    </w:p>
    <w:p w14:paraId="0F718A41" w14:textId="4174AE66" w:rsidR="00364D9B" w:rsidRPr="003527EF" w:rsidRDefault="00690DDF" w:rsidP="00A66677">
      <w:pPr>
        <w:pStyle w:val="Heading3"/>
        <w:spacing w:line="240" w:lineRule="auto"/>
      </w:pPr>
      <w:bookmarkStart w:id="24" w:name="_Toc531803162"/>
      <w:r w:rsidRPr="003527EF">
        <w:t>Dis</w:t>
      </w:r>
      <w:r w:rsidR="003527EF">
        <w:t>trict Base License F</w:t>
      </w:r>
      <w:r w:rsidR="00803C58" w:rsidRPr="003527EF">
        <w:t>ees for SIS</w:t>
      </w:r>
      <w:bookmarkEnd w:id="24"/>
      <w:r w:rsidRPr="003527EF">
        <w:t xml:space="preserve"> </w:t>
      </w:r>
    </w:p>
    <w:p w14:paraId="11D19796" w14:textId="18B5D303" w:rsidR="00803C58" w:rsidRDefault="00803C58" w:rsidP="00A66677">
      <w:pPr>
        <w:spacing w:line="240" w:lineRule="auto"/>
      </w:pPr>
      <w:r>
        <w:t>B</w:t>
      </w:r>
      <w:r w:rsidR="00890585">
        <w:t xml:space="preserve">ased on data from the </w:t>
      </w:r>
      <w:r w:rsidR="009423DD">
        <w:t xml:space="preserve">March </w:t>
      </w:r>
      <w:r>
        <w:t xml:space="preserve">2018 </w:t>
      </w:r>
      <w:r w:rsidR="00890585">
        <w:t xml:space="preserve">SIS Survey, Kansas districts pay an average of $11,977 </w:t>
      </w:r>
      <w:r>
        <w:t xml:space="preserve">in base license fees </w:t>
      </w:r>
      <w:r w:rsidR="00890585">
        <w:t xml:space="preserve">per year for their SIS, with small districts averaging around $5,000, medium districts around $18,000 and large districts around $130,000. </w:t>
      </w:r>
      <w:r w:rsidR="00F2562F">
        <w:t xml:space="preserve">While the average SIS </w:t>
      </w:r>
      <w:r>
        <w:t>license fee</w:t>
      </w:r>
      <w:r w:rsidR="00F2562F">
        <w:t xml:space="preserve"> per student in Kansas</w:t>
      </w:r>
      <w:r w:rsidR="00FF1106">
        <w:t>, as</w:t>
      </w:r>
      <w:r w:rsidR="00C72D25">
        <w:t xml:space="preserve"> </w:t>
      </w:r>
      <w:r w:rsidR="00FF1106">
        <w:t xml:space="preserve">reported in the October 2017 Superintendent’s Survey </w:t>
      </w:r>
      <w:r w:rsidR="00F2562F">
        <w:t>is $</w:t>
      </w:r>
      <w:r w:rsidR="00FF1106">
        <w:t>8.36</w:t>
      </w:r>
      <w:r w:rsidR="00F2562F">
        <w:t>, this number</w:t>
      </w:r>
      <w:r w:rsidR="00890585" w:rsidRPr="00890585">
        <w:t xml:space="preserve"> </w:t>
      </w:r>
      <w:r w:rsidR="00F2562F">
        <w:t>varies</w:t>
      </w:r>
      <w:r w:rsidR="00890585" w:rsidRPr="00890585">
        <w:t xml:space="preserve"> with district size, </w:t>
      </w:r>
      <w:r w:rsidR="00F2562F">
        <w:t xml:space="preserve">decreasing </w:t>
      </w:r>
      <w:r w:rsidR="00890585" w:rsidRPr="00890585">
        <w:t xml:space="preserve">as </w:t>
      </w:r>
      <w:r w:rsidR="00F2562F">
        <w:t>size increases</w:t>
      </w:r>
      <w:r>
        <w:t>,</w:t>
      </w:r>
      <w:r w:rsidR="00F2562F">
        <w:t xml:space="preserve"> as </w:t>
      </w:r>
      <w:r w:rsidR="00890585" w:rsidRPr="00890585">
        <w:t xml:space="preserve">might be expected due to economies of scale. </w:t>
      </w:r>
      <w:r w:rsidR="00FF1106">
        <w:t>The largest district pays $4.92</w:t>
      </w:r>
      <w:r w:rsidR="00890585" w:rsidRPr="00890585">
        <w:t xml:space="preserve"> per student, while medium districts (1,000 -10,000 students) pay an average of $</w:t>
      </w:r>
      <w:r w:rsidR="00C72D25">
        <w:t>8.86</w:t>
      </w:r>
      <w:r w:rsidR="00890585" w:rsidRPr="00890585">
        <w:t xml:space="preserve"> per student, and small districts (&lt;1,000 students) pay an aver</w:t>
      </w:r>
      <w:r w:rsidR="00C72D25">
        <w:t>age of $16.05</w:t>
      </w:r>
      <w:r w:rsidR="00F2562F">
        <w:t xml:space="preserve"> per student. </w:t>
      </w:r>
      <w:r w:rsidR="00890585">
        <w:t xml:space="preserve">Costs </w:t>
      </w:r>
      <w:r>
        <w:t xml:space="preserve">also </w:t>
      </w:r>
      <w:r w:rsidR="00890585">
        <w:t>vary a great deal across districts within the same size cate</w:t>
      </w:r>
      <w:r w:rsidR="00F2562F">
        <w:t xml:space="preserve">gory. </w:t>
      </w:r>
    </w:p>
    <w:p w14:paraId="30B12345" w14:textId="77777777" w:rsidR="00803C58" w:rsidRPr="00F964FE" w:rsidRDefault="006A3118" w:rsidP="00A66677">
      <w:pPr>
        <w:spacing w:line="240" w:lineRule="auto"/>
        <w:rPr>
          <w:i/>
        </w:rPr>
      </w:pPr>
      <w:r>
        <w:rPr>
          <w:i/>
        </w:rPr>
        <w:t>Table A1</w:t>
      </w:r>
      <w:r w:rsidR="00803C58" w:rsidRPr="00F964FE">
        <w:rPr>
          <w:i/>
        </w:rPr>
        <w:t>. District SIS Costs</w:t>
      </w:r>
      <w:r w:rsidR="00C72D25">
        <w:rPr>
          <w:i/>
        </w:rPr>
        <w:t xml:space="preserve"> for Base License Fee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9"/>
        <w:gridCol w:w="2340"/>
        <w:gridCol w:w="2344"/>
      </w:tblGrid>
      <w:tr w:rsidR="00803C58" w:rsidRPr="00803C58" w14:paraId="489D2C65" w14:textId="77777777" w:rsidTr="00D24BA0">
        <w:tc>
          <w:tcPr>
            <w:tcW w:w="2394" w:type="dxa"/>
            <w:tcBorders>
              <w:top w:val="single" w:sz="4" w:space="0" w:color="auto"/>
              <w:bottom w:val="single" w:sz="4" w:space="0" w:color="auto"/>
            </w:tcBorders>
            <w:shd w:val="clear" w:color="auto" w:fill="DAEEF3" w:themeFill="accent5" w:themeFillTint="33"/>
          </w:tcPr>
          <w:p w14:paraId="16A2D660" w14:textId="77777777" w:rsidR="00803C58" w:rsidRDefault="00803C58" w:rsidP="00A66677">
            <w:pPr>
              <w:jc w:val="center"/>
              <w:rPr>
                <w:rFonts w:ascii="Calibri" w:hAnsi="Calibri" w:cs="Calibri"/>
                <w:b/>
                <w:bCs/>
                <w:color w:val="000000"/>
              </w:rPr>
            </w:pPr>
            <w:r>
              <w:rPr>
                <w:rFonts w:ascii="Calibri" w:hAnsi="Calibri" w:cs="Calibri"/>
                <w:b/>
                <w:bCs/>
                <w:color w:val="000000"/>
              </w:rPr>
              <w:t>District size</w:t>
            </w:r>
          </w:p>
        </w:tc>
        <w:tc>
          <w:tcPr>
            <w:tcW w:w="2394" w:type="dxa"/>
            <w:tcBorders>
              <w:top w:val="single" w:sz="4" w:space="0" w:color="auto"/>
              <w:bottom w:val="single" w:sz="4" w:space="0" w:color="auto"/>
            </w:tcBorders>
            <w:shd w:val="clear" w:color="auto" w:fill="DAEEF3" w:themeFill="accent5" w:themeFillTint="33"/>
          </w:tcPr>
          <w:p w14:paraId="0006DF38" w14:textId="77777777" w:rsidR="00803C58" w:rsidRDefault="00803C58" w:rsidP="00A66677">
            <w:pPr>
              <w:jc w:val="center"/>
              <w:rPr>
                <w:rFonts w:ascii="Calibri" w:hAnsi="Calibri" w:cs="Calibri"/>
                <w:b/>
                <w:bCs/>
                <w:color w:val="000000"/>
              </w:rPr>
            </w:pPr>
            <w:r>
              <w:rPr>
                <w:rFonts w:ascii="Calibri" w:hAnsi="Calibri" w:cs="Calibri"/>
                <w:b/>
                <w:bCs/>
                <w:color w:val="000000"/>
              </w:rPr>
              <w:t>No. of students served</w:t>
            </w:r>
          </w:p>
        </w:tc>
        <w:tc>
          <w:tcPr>
            <w:tcW w:w="2394" w:type="dxa"/>
            <w:tcBorders>
              <w:top w:val="single" w:sz="4" w:space="0" w:color="auto"/>
              <w:bottom w:val="single" w:sz="4" w:space="0" w:color="auto"/>
            </w:tcBorders>
            <w:shd w:val="clear" w:color="auto" w:fill="DAEEF3" w:themeFill="accent5" w:themeFillTint="33"/>
          </w:tcPr>
          <w:p w14:paraId="22AE1F9E" w14:textId="126CC75A" w:rsidR="00803C58" w:rsidRPr="00803C58" w:rsidRDefault="00803C58" w:rsidP="00A66677">
            <w:pPr>
              <w:jc w:val="center"/>
              <w:rPr>
                <w:b/>
              </w:rPr>
            </w:pPr>
            <w:r w:rsidRPr="00803C58">
              <w:rPr>
                <w:b/>
              </w:rPr>
              <w:t>Average cost per district</w:t>
            </w:r>
            <w:r w:rsidR="009423DD">
              <w:rPr>
                <w:b/>
              </w:rPr>
              <w:t>*</w:t>
            </w:r>
          </w:p>
        </w:tc>
        <w:tc>
          <w:tcPr>
            <w:tcW w:w="2394" w:type="dxa"/>
            <w:tcBorders>
              <w:top w:val="single" w:sz="4" w:space="0" w:color="auto"/>
              <w:bottom w:val="single" w:sz="4" w:space="0" w:color="auto"/>
            </w:tcBorders>
            <w:shd w:val="clear" w:color="auto" w:fill="DAEEF3" w:themeFill="accent5" w:themeFillTint="33"/>
          </w:tcPr>
          <w:p w14:paraId="0CFFB3B0" w14:textId="72287014" w:rsidR="00803C58" w:rsidRPr="00803C58" w:rsidRDefault="00803C58" w:rsidP="00A66677">
            <w:pPr>
              <w:jc w:val="center"/>
              <w:rPr>
                <w:b/>
              </w:rPr>
            </w:pPr>
            <w:r w:rsidRPr="00803C58">
              <w:rPr>
                <w:b/>
              </w:rPr>
              <w:t>Average cost per student</w:t>
            </w:r>
            <w:r w:rsidR="009423DD">
              <w:rPr>
                <w:b/>
              </w:rPr>
              <w:t>**</w:t>
            </w:r>
          </w:p>
        </w:tc>
      </w:tr>
      <w:tr w:rsidR="00803C58" w:rsidRPr="00803C58" w14:paraId="341DFAAF" w14:textId="77777777" w:rsidTr="00D24BA0">
        <w:tc>
          <w:tcPr>
            <w:tcW w:w="2394" w:type="dxa"/>
            <w:tcBorders>
              <w:top w:val="single" w:sz="4" w:space="0" w:color="auto"/>
            </w:tcBorders>
            <w:vAlign w:val="bottom"/>
          </w:tcPr>
          <w:p w14:paraId="50BD0724" w14:textId="77777777" w:rsidR="00803C58" w:rsidRDefault="00803C58" w:rsidP="00A66677">
            <w:pPr>
              <w:rPr>
                <w:rFonts w:ascii="Calibri" w:hAnsi="Calibri" w:cs="Calibri"/>
                <w:color w:val="000000"/>
              </w:rPr>
            </w:pPr>
            <w:r>
              <w:rPr>
                <w:rFonts w:ascii="Calibri" w:hAnsi="Calibri" w:cs="Calibri"/>
                <w:color w:val="000000"/>
              </w:rPr>
              <w:t>Small</w:t>
            </w:r>
          </w:p>
        </w:tc>
        <w:tc>
          <w:tcPr>
            <w:tcW w:w="2394" w:type="dxa"/>
            <w:tcBorders>
              <w:top w:val="single" w:sz="4" w:space="0" w:color="auto"/>
            </w:tcBorders>
            <w:vAlign w:val="bottom"/>
          </w:tcPr>
          <w:p w14:paraId="7EC7D1DB" w14:textId="77777777" w:rsidR="00803C58" w:rsidRDefault="00803C58" w:rsidP="00A66677">
            <w:pPr>
              <w:jc w:val="center"/>
              <w:rPr>
                <w:rFonts w:ascii="Calibri" w:hAnsi="Calibri" w:cs="Calibri"/>
                <w:color w:val="000000"/>
              </w:rPr>
            </w:pPr>
            <w:r>
              <w:rPr>
                <w:rFonts w:ascii="Calibri" w:hAnsi="Calibri" w:cs="Calibri"/>
                <w:color w:val="000000"/>
              </w:rPr>
              <w:t>&lt;1,000</w:t>
            </w:r>
          </w:p>
        </w:tc>
        <w:tc>
          <w:tcPr>
            <w:tcW w:w="2394" w:type="dxa"/>
            <w:tcBorders>
              <w:top w:val="single" w:sz="4" w:space="0" w:color="auto"/>
            </w:tcBorders>
          </w:tcPr>
          <w:p w14:paraId="52CAC055" w14:textId="77777777" w:rsidR="00803C58" w:rsidRPr="00AC5D1A" w:rsidRDefault="00803C58" w:rsidP="00A66677">
            <w:pPr>
              <w:jc w:val="center"/>
            </w:pPr>
            <w:r w:rsidRPr="00AC5D1A">
              <w:t>$5,355</w:t>
            </w:r>
          </w:p>
        </w:tc>
        <w:tc>
          <w:tcPr>
            <w:tcW w:w="2394" w:type="dxa"/>
            <w:tcBorders>
              <w:top w:val="single" w:sz="4" w:space="0" w:color="auto"/>
            </w:tcBorders>
          </w:tcPr>
          <w:p w14:paraId="47416DCC" w14:textId="77777777" w:rsidR="00803C58" w:rsidRPr="00A90B30" w:rsidRDefault="00C72D25" w:rsidP="00A66677">
            <w:pPr>
              <w:jc w:val="center"/>
            </w:pPr>
            <w:r>
              <w:t>$16.05</w:t>
            </w:r>
          </w:p>
        </w:tc>
      </w:tr>
      <w:tr w:rsidR="00803C58" w:rsidRPr="00803C58" w14:paraId="7A392FC9" w14:textId="77777777" w:rsidTr="00D24BA0">
        <w:tc>
          <w:tcPr>
            <w:tcW w:w="2394" w:type="dxa"/>
            <w:vAlign w:val="bottom"/>
          </w:tcPr>
          <w:p w14:paraId="7D26E1AA" w14:textId="77777777" w:rsidR="00803C58" w:rsidRDefault="00803C58" w:rsidP="00A66677">
            <w:pPr>
              <w:rPr>
                <w:rFonts w:ascii="Calibri" w:hAnsi="Calibri" w:cs="Calibri"/>
                <w:color w:val="000000"/>
              </w:rPr>
            </w:pPr>
            <w:r>
              <w:rPr>
                <w:rFonts w:ascii="Calibri" w:hAnsi="Calibri" w:cs="Calibri"/>
                <w:color w:val="000000"/>
              </w:rPr>
              <w:t>Medium</w:t>
            </w:r>
          </w:p>
        </w:tc>
        <w:tc>
          <w:tcPr>
            <w:tcW w:w="2394" w:type="dxa"/>
            <w:vAlign w:val="bottom"/>
          </w:tcPr>
          <w:p w14:paraId="57AC2BA5" w14:textId="77777777" w:rsidR="00803C58" w:rsidRDefault="00803C58" w:rsidP="00A66677">
            <w:pPr>
              <w:jc w:val="center"/>
              <w:rPr>
                <w:rFonts w:ascii="Calibri" w:hAnsi="Calibri" w:cs="Calibri"/>
                <w:color w:val="000000"/>
              </w:rPr>
            </w:pPr>
            <w:r>
              <w:rPr>
                <w:rFonts w:ascii="Calibri" w:hAnsi="Calibri" w:cs="Calibri"/>
                <w:color w:val="000000"/>
              </w:rPr>
              <w:t>1,000 - 10,000</w:t>
            </w:r>
          </w:p>
        </w:tc>
        <w:tc>
          <w:tcPr>
            <w:tcW w:w="2394" w:type="dxa"/>
          </w:tcPr>
          <w:p w14:paraId="03134092" w14:textId="77777777" w:rsidR="00803C58" w:rsidRPr="00AC5D1A" w:rsidRDefault="00803C58" w:rsidP="00A66677">
            <w:pPr>
              <w:jc w:val="center"/>
            </w:pPr>
            <w:r w:rsidRPr="00AC5D1A">
              <w:t>$17,823</w:t>
            </w:r>
          </w:p>
        </w:tc>
        <w:tc>
          <w:tcPr>
            <w:tcW w:w="2394" w:type="dxa"/>
          </w:tcPr>
          <w:p w14:paraId="14A0DC89" w14:textId="77777777" w:rsidR="00803C58" w:rsidRPr="00A90B30" w:rsidRDefault="00C72D25" w:rsidP="00A66677">
            <w:pPr>
              <w:jc w:val="center"/>
            </w:pPr>
            <w:r>
              <w:t>$8.86</w:t>
            </w:r>
          </w:p>
        </w:tc>
      </w:tr>
      <w:tr w:rsidR="00803C58" w:rsidRPr="00803C58" w14:paraId="4AE85A0A" w14:textId="77777777" w:rsidTr="00D24BA0">
        <w:trPr>
          <w:trHeight w:val="288"/>
        </w:trPr>
        <w:tc>
          <w:tcPr>
            <w:tcW w:w="2394" w:type="dxa"/>
            <w:tcBorders>
              <w:bottom w:val="single" w:sz="4" w:space="0" w:color="auto"/>
            </w:tcBorders>
            <w:vAlign w:val="bottom"/>
          </w:tcPr>
          <w:p w14:paraId="7EEB35D1" w14:textId="77777777" w:rsidR="00803C58" w:rsidRDefault="00803C58" w:rsidP="00A66677">
            <w:pPr>
              <w:rPr>
                <w:rFonts w:ascii="Calibri" w:hAnsi="Calibri" w:cs="Calibri"/>
                <w:color w:val="000000"/>
              </w:rPr>
            </w:pPr>
            <w:r>
              <w:rPr>
                <w:rFonts w:ascii="Calibri" w:hAnsi="Calibri" w:cs="Calibri"/>
                <w:color w:val="000000"/>
              </w:rPr>
              <w:t>Large</w:t>
            </w:r>
          </w:p>
        </w:tc>
        <w:tc>
          <w:tcPr>
            <w:tcW w:w="2394" w:type="dxa"/>
            <w:tcBorders>
              <w:bottom w:val="single" w:sz="4" w:space="0" w:color="auto"/>
            </w:tcBorders>
            <w:vAlign w:val="bottom"/>
          </w:tcPr>
          <w:p w14:paraId="207C8040" w14:textId="77777777" w:rsidR="00803C58" w:rsidRDefault="00803C58" w:rsidP="00A66677">
            <w:pPr>
              <w:jc w:val="center"/>
              <w:rPr>
                <w:rFonts w:ascii="Calibri" w:hAnsi="Calibri" w:cs="Calibri"/>
                <w:color w:val="000000"/>
              </w:rPr>
            </w:pPr>
            <w:r>
              <w:rPr>
                <w:rFonts w:ascii="Calibri" w:hAnsi="Calibri" w:cs="Calibri"/>
                <w:color w:val="000000"/>
              </w:rPr>
              <w:t>&gt;10,000</w:t>
            </w:r>
          </w:p>
        </w:tc>
        <w:tc>
          <w:tcPr>
            <w:tcW w:w="2394" w:type="dxa"/>
            <w:tcBorders>
              <w:bottom w:val="single" w:sz="4" w:space="0" w:color="auto"/>
            </w:tcBorders>
          </w:tcPr>
          <w:p w14:paraId="6350CB53" w14:textId="77777777" w:rsidR="00803C58" w:rsidRPr="00AC5D1A" w:rsidRDefault="00803C58" w:rsidP="00A66677">
            <w:pPr>
              <w:jc w:val="center"/>
            </w:pPr>
            <w:r w:rsidRPr="00AC5D1A">
              <w:t>$131,065</w:t>
            </w:r>
          </w:p>
        </w:tc>
        <w:tc>
          <w:tcPr>
            <w:tcW w:w="2394" w:type="dxa"/>
            <w:tcBorders>
              <w:bottom w:val="single" w:sz="4" w:space="0" w:color="auto"/>
            </w:tcBorders>
          </w:tcPr>
          <w:p w14:paraId="2D951236" w14:textId="77777777" w:rsidR="00803C58" w:rsidRPr="00A90B30" w:rsidRDefault="00C72D25" w:rsidP="00A66677">
            <w:pPr>
              <w:jc w:val="center"/>
            </w:pPr>
            <w:r>
              <w:t>$5.64</w:t>
            </w:r>
          </w:p>
        </w:tc>
      </w:tr>
      <w:tr w:rsidR="00803C58" w:rsidRPr="00803C58" w14:paraId="6D9D9C1F" w14:textId="77777777" w:rsidTr="00D24BA0">
        <w:tc>
          <w:tcPr>
            <w:tcW w:w="2394" w:type="dxa"/>
            <w:tcBorders>
              <w:top w:val="single" w:sz="4" w:space="0" w:color="auto"/>
              <w:bottom w:val="single" w:sz="4" w:space="0" w:color="auto"/>
            </w:tcBorders>
            <w:shd w:val="clear" w:color="auto" w:fill="DAEEF3" w:themeFill="accent5" w:themeFillTint="33"/>
            <w:vAlign w:val="bottom"/>
          </w:tcPr>
          <w:p w14:paraId="4ED302DB" w14:textId="77777777" w:rsidR="00803C58" w:rsidRDefault="00803C58" w:rsidP="00A66677">
            <w:pPr>
              <w:rPr>
                <w:rFonts w:ascii="Calibri" w:hAnsi="Calibri" w:cs="Calibri"/>
                <w:color w:val="000000"/>
              </w:rPr>
            </w:pPr>
            <w:r>
              <w:rPr>
                <w:rFonts w:ascii="Calibri" w:hAnsi="Calibri" w:cs="Calibri"/>
                <w:color w:val="000000"/>
              </w:rPr>
              <w:t>All districts</w:t>
            </w:r>
          </w:p>
        </w:tc>
        <w:tc>
          <w:tcPr>
            <w:tcW w:w="2394" w:type="dxa"/>
            <w:tcBorders>
              <w:top w:val="single" w:sz="4" w:space="0" w:color="auto"/>
              <w:bottom w:val="single" w:sz="4" w:space="0" w:color="auto"/>
            </w:tcBorders>
            <w:shd w:val="clear" w:color="auto" w:fill="DAEEF3" w:themeFill="accent5" w:themeFillTint="33"/>
            <w:vAlign w:val="bottom"/>
          </w:tcPr>
          <w:p w14:paraId="10216181" w14:textId="77777777" w:rsidR="00A74A75" w:rsidRDefault="00A74A75" w:rsidP="00A66677">
            <w:pPr>
              <w:jc w:val="center"/>
              <w:rPr>
                <w:rFonts w:ascii="Calibri" w:hAnsi="Calibri" w:cs="Calibri"/>
                <w:color w:val="000000"/>
              </w:rPr>
            </w:pPr>
            <w:r>
              <w:rPr>
                <w:rFonts w:ascii="Calibri" w:hAnsi="Calibri" w:cs="Calibri"/>
                <w:color w:val="000000"/>
              </w:rPr>
              <w:t>489,958</w:t>
            </w:r>
          </w:p>
        </w:tc>
        <w:tc>
          <w:tcPr>
            <w:tcW w:w="2394" w:type="dxa"/>
            <w:tcBorders>
              <w:top w:val="single" w:sz="4" w:space="0" w:color="auto"/>
              <w:bottom w:val="single" w:sz="4" w:space="0" w:color="auto"/>
            </w:tcBorders>
            <w:shd w:val="clear" w:color="auto" w:fill="DAEEF3" w:themeFill="accent5" w:themeFillTint="33"/>
          </w:tcPr>
          <w:p w14:paraId="6BA65273" w14:textId="77777777" w:rsidR="00803C58" w:rsidRPr="00AC5D1A" w:rsidRDefault="00803C58" w:rsidP="00A66677">
            <w:pPr>
              <w:jc w:val="center"/>
            </w:pPr>
            <w:r w:rsidRPr="00C7152C">
              <w:t>$11,977</w:t>
            </w:r>
          </w:p>
        </w:tc>
        <w:tc>
          <w:tcPr>
            <w:tcW w:w="2394" w:type="dxa"/>
            <w:tcBorders>
              <w:top w:val="single" w:sz="4" w:space="0" w:color="auto"/>
              <w:bottom w:val="single" w:sz="4" w:space="0" w:color="auto"/>
            </w:tcBorders>
            <w:shd w:val="clear" w:color="auto" w:fill="DAEEF3" w:themeFill="accent5" w:themeFillTint="33"/>
          </w:tcPr>
          <w:p w14:paraId="66B5F5A5" w14:textId="77777777" w:rsidR="00803C58" w:rsidRPr="00A90B30" w:rsidRDefault="00803C58" w:rsidP="00A66677">
            <w:pPr>
              <w:jc w:val="center"/>
            </w:pPr>
            <w:r>
              <w:t>$</w:t>
            </w:r>
            <w:r w:rsidR="00C72D25">
              <w:t>8.36</w:t>
            </w:r>
          </w:p>
        </w:tc>
      </w:tr>
    </w:tbl>
    <w:p w14:paraId="4B940A5D" w14:textId="77777777" w:rsidR="009423DD" w:rsidRPr="009423DD" w:rsidRDefault="009423DD" w:rsidP="00A66677">
      <w:pPr>
        <w:spacing w:after="0" w:line="240" w:lineRule="auto"/>
        <w:rPr>
          <w:i/>
          <w:sz w:val="20"/>
          <w:szCs w:val="20"/>
        </w:rPr>
      </w:pPr>
      <w:r w:rsidRPr="009423DD">
        <w:rPr>
          <w:i/>
          <w:sz w:val="20"/>
          <w:szCs w:val="20"/>
        </w:rPr>
        <w:t>*Source is March 2018 SIS Survey completed by 168 Kansas districts</w:t>
      </w:r>
    </w:p>
    <w:p w14:paraId="6E102DA4" w14:textId="051A58E6" w:rsidR="009423DD" w:rsidRPr="009423DD" w:rsidRDefault="009423DD" w:rsidP="00A66677">
      <w:pPr>
        <w:spacing w:after="0" w:line="240" w:lineRule="auto"/>
        <w:rPr>
          <w:i/>
          <w:sz w:val="20"/>
          <w:szCs w:val="20"/>
        </w:rPr>
      </w:pPr>
      <w:r w:rsidRPr="009423DD">
        <w:rPr>
          <w:i/>
          <w:sz w:val="20"/>
          <w:szCs w:val="20"/>
        </w:rPr>
        <w:t>**Source is October 2017 Superintendent’s Survey completed by 286 Kansas districts</w:t>
      </w:r>
    </w:p>
    <w:p w14:paraId="5ED1176A" w14:textId="77777777" w:rsidR="009423DD" w:rsidRDefault="009423DD" w:rsidP="00A66677">
      <w:pPr>
        <w:spacing w:after="0" w:line="240" w:lineRule="auto"/>
      </w:pPr>
    </w:p>
    <w:p w14:paraId="5D928F30" w14:textId="0469D1FC" w:rsidR="000C7684" w:rsidRDefault="000C7684" w:rsidP="00A66677">
      <w:pPr>
        <w:spacing w:line="240" w:lineRule="auto"/>
        <w:rPr>
          <w:b/>
          <w:u w:val="single"/>
        </w:rPr>
      </w:pPr>
      <w:r>
        <w:t xml:space="preserve">Responses to the </w:t>
      </w:r>
      <w:r w:rsidR="009423DD">
        <w:t xml:space="preserve">March </w:t>
      </w:r>
      <w:r>
        <w:t>2018 SIS Survey indicated that 78% of districts feel that the overall cost of their SIS per student is fair or better. Only three districts felt that the cost of their SIS is way too high for what it does and 21% felt the costs are a little too high. Small districts were the most likely to indicate that costs were too high, with</w:t>
      </w:r>
      <w:r w:rsidR="00F539B2">
        <w:t xml:space="preserve"> </w:t>
      </w:r>
      <w:r>
        <w:t>over a quarter of districts serving under 1,000 students indicating that their SIS license fees are too high.</w:t>
      </w:r>
    </w:p>
    <w:p w14:paraId="48016053" w14:textId="3112F7F2" w:rsidR="002427A5" w:rsidRPr="00FE3BB2" w:rsidRDefault="00803C58" w:rsidP="00A66677">
      <w:pPr>
        <w:spacing w:line="240" w:lineRule="auto"/>
      </w:pPr>
      <w:r>
        <w:t xml:space="preserve">Base license fees are likely to decrease if a single vendor serves the entire state. </w:t>
      </w:r>
      <w:r w:rsidR="00F2562F">
        <w:t xml:space="preserve">One of the state </w:t>
      </w:r>
      <w:r w:rsidR="00595E52">
        <w:t xml:space="preserve">education agency </w:t>
      </w:r>
      <w:r w:rsidR="00F2562F">
        <w:t>CIO’s</w:t>
      </w:r>
      <w:r w:rsidR="00FF1106">
        <w:t xml:space="preserve"> </w:t>
      </w:r>
      <w:r w:rsidR="00F2562F">
        <w:t xml:space="preserve">interviewed </w:t>
      </w:r>
      <w:r w:rsidR="002427A5">
        <w:t xml:space="preserve">(from North Carolina) </w:t>
      </w:r>
      <w:r w:rsidR="00F2562F">
        <w:t>indicated that his state pays $</w:t>
      </w:r>
      <w:r w:rsidR="001F4236">
        <w:t>4.42</w:t>
      </w:r>
      <w:r w:rsidR="00F2562F">
        <w:t xml:space="preserve"> per student for a statewide SIS. </w:t>
      </w:r>
      <w:r w:rsidR="00362B03">
        <w:t xml:space="preserve">We approximated this to $4.50 for our calculation for Kansas. </w:t>
      </w:r>
      <w:r w:rsidR="00F2562F">
        <w:t xml:space="preserve">Assuming there are </w:t>
      </w:r>
      <w:r w:rsidR="004F6A2D">
        <w:t>489,958</w:t>
      </w:r>
      <w:r w:rsidR="00F2562F">
        <w:t xml:space="preserve"> public school students in K</w:t>
      </w:r>
      <w:r w:rsidR="00303436">
        <w:t>a</w:t>
      </w:r>
      <w:r w:rsidR="00F2562F">
        <w:t>nsas</w:t>
      </w:r>
      <w:r w:rsidR="00303436">
        <w:rPr>
          <w:rStyle w:val="FootnoteReference"/>
        </w:rPr>
        <w:footnoteReference w:id="7"/>
      </w:r>
      <w:r w:rsidR="00303436">
        <w:t>, t</w:t>
      </w:r>
      <w:r w:rsidR="00F2562F">
        <w:t xml:space="preserve">he difference between </w:t>
      </w:r>
      <w:r w:rsidR="00364D9B">
        <w:t>$</w:t>
      </w:r>
      <w:r w:rsidR="00FF1106">
        <w:t>8.36</w:t>
      </w:r>
      <w:r w:rsidR="0026231C">
        <w:t xml:space="preserve"> and $4.50</w:t>
      </w:r>
      <w:r w:rsidR="00303436">
        <w:t xml:space="preserve"> per student would represent </w:t>
      </w:r>
      <w:r w:rsidR="00303436" w:rsidRPr="00FF1106">
        <w:t>approximately $</w:t>
      </w:r>
      <w:r w:rsidR="00FF1106" w:rsidRPr="00FF1106">
        <w:t>1.9</w:t>
      </w:r>
      <w:r w:rsidR="00A74A75" w:rsidRPr="00FF1106">
        <w:t xml:space="preserve"> </w:t>
      </w:r>
      <w:r w:rsidR="00303436" w:rsidRPr="00FF1106">
        <w:t xml:space="preserve">mm </w:t>
      </w:r>
      <w:r w:rsidR="00FF1106" w:rsidRPr="00FF1106">
        <w:t xml:space="preserve">per year </w:t>
      </w:r>
      <w:r w:rsidR="00303436" w:rsidRPr="00FF1106">
        <w:t>in savings.</w:t>
      </w:r>
      <w:r w:rsidR="00F2562F" w:rsidRPr="00FF1106">
        <w:t xml:space="preserve"> </w:t>
      </w:r>
    </w:p>
    <w:p w14:paraId="4B69B024" w14:textId="32332E3E" w:rsidR="00364D9B" w:rsidRPr="003527EF" w:rsidRDefault="003527EF" w:rsidP="00A66677">
      <w:pPr>
        <w:pStyle w:val="Heading3"/>
        <w:spacing w:line="240" w:lineRule="auto"/>
      </w:pPr>
      <w:bookmarkStart w:id="25" w:name="_Toc531803163"/>
      <w:r>
        <w:t>District Fees for Additional SIS Features/F</w:t>
      </w:r>
      <w:r w:rsidR="00690DDF" w:rsidRPr="003527EF">
        <w:t>unctions</w:t>
      </w:r>
      <w:r>
        <w:t xml:space="preserve"> and Other Integrating S</w:t>
      </w:r>
      <w:r w:rsidRPr="003527EF">
        <w:t>ervices</w:t>
      </w:r>
      <w:bookmarkEnd w:id="25"/>
      <w:r w:rsidR="00690DDF" w:rsidRPr="003527EF">
        <w:t xml:space="preserve"> </w:t>
      </w:r>
    </w:p>
    <w:p w14:paraId="30972EFE" w14:textId="6DACC721" w:rsidR="00690DDF" w:rsidRDefault="00FE3BB2" w:rsidP="00A66677">
      <w:pPr>
        <w:spacing w:after="0" w:line="240" w:lineRule="auto"/>
      </w:pPr>
      <w:r>
        <w:t xml:space="preserve">Of the districts responding to the March 2018 SIS Survey, 52% indicated that </w:t>
      </w:r>
      <w:r w:rsidR="00B47061">
        <w:t xml:space="preserve">they pay additional fees </w:t>
      </w:r>
      <w:r w:rsidR="00690DDF" w:rsidRPr="00690DDF">
        <w:t xml:space="preserve">beyond the </w:t>
      </w:r>
      <w:r w:rsidR="00B47061">
        <w:t xml:space="preserve">base license fees for their SIS. This suggests that, if KSDE contracts with a SIS vendor on behalf of districts across the state, some districts are likely to need additional features beyond the </w:t>
      </w:r>
      <w:r w:rsidR="00B47061">
        <w:lastRenderedPageBreak/>
        <w:t>standard package negotiated, while others may not need features that are included. D</w:t>
      </w:r>
      <w:r w:rsidR="00303436">
        <w:t>istricts reported paying for the following additional features</w:t>
      </w:r>
      <w:r w:rsidR="00B47061">
        <w:t xml:space="preserve"> in 2017-18</w:t>
      </w:r>
      <w:r w:rsidR="00303436">
        <w:t>:</w:t>
      </w:r>
    </w:p>
    <w:p w14:paraId="32F29EEA" w14:textId="3110B10A" w:rsidR="00303436" w:rsidRDefault="006E4A58" w:rsidP="00A66677">
      <w:pPr>
        <w:pStyle w:val="ListParagraph"/>
        <w:numPr>
          <w:ilvl w:val="0"/>
          <w:numId w:val="21"/>
        </w:numPr>
        <w:spacing w:line="240" w:lineRule="auto"/>
      </w:pPr>
      <w:r>
        <w:t>Food service</w:t>
      </w:r>
    </w:p>
    <w:p w14:paraId="20C74C47" w14:textId="64CF2E17" w:rsidR="00303436" w:rsidRDefault="00303436" w:rsidP="00A66677">
      <w:pPr>
        <w:pStyle w:val="ListParagraph"/>
        <w:numPr>
          <w:ilvl w:val="0"/>
          <w:numId w:val="21"/>
        </w:numPr>
        <w:spacing w:line="240" w:lineRule="auto"/>
      </w:pPr>
      <w:r>
        <w:t>School-based activi</w:t>
      </w:r>
      <w:r w:rsidR="006E4A58">
        <w:t>ty accounting</w:t>
      </w:r>
    </w:p>
    <w:p w14:paraId="18C60E65" w14:textId="2E4E92E0" w:rsidR="00303436" w:rsidRDefault="00303436" w:rsidP="00A66677">
      <w:pPr>
        <w:pStyle w:val="ListParagraph"/>
        <w:numPr>
          <w:ilvl w:val="0"/>
          <w:numId w:val="21"/>
        </w:numPr>
        <w:spacing w:line="240" w:lineRule="auto"/>
      </w:pPr>
      <w:r>
        <w:t>Stude</w:t>
      </w:r>
      <w:r w:rsidR="006E4A58">
        <w:t>nt management</w:t>
      </w:r>
    </w:p>
    <w:p w14:paraId="012300ED" w14:textId="50A4C6FF" w:rsidR="00303436" w:rsidRDefault="006E4A58" w:rsidP="00A66677">
      <w:pPr>
        <w:pStyle w:val="ListParagraph"/>
        <w:numPr>
          <w:ilvl w:val="0"/>
          <w:numId w:val="21"/>
        </w:numPr>
        <w:spacing w:line="240" w:lineRule="auto"/>
      </w:pPr>
      <w:r>
        <w:t>Fee tracking</w:t>
      </w:r>
    </w:p>
    <w:p w14:paraId="36E73B78" w14:textId="520CC95E" w:rsidR="00303436" w:rsidRDefault="00303436" w:rsidP="00A66677">
      <w:pPr>
        <w:pStyle w:val="ListParagraph"/>
        <w:numPr>
          <w:ilvl w:val="0"/>
          <w:numId w:val="21"/>
        </w:numPr>
        <w:spacing w:line="240" w:lineRule="auto"/>
      </w:pPr>
      <w:r>
        <w:t>Fami</w:t>
      </w:r>
      <w:r w:rsidR="006E4A58">
        <w:t>ly access</w:t>
      </w:r>
    </w:p>
    <w:p w14:paraId="5FE14D59" w14:textId="29A8D891" w:rsidR="00303436" w:rsidRDefault="006E4A58" w:rsidP="00A66677">
      <w:pPr>
        <w:pStyle w:val="ListParagraph"/>
        <w:numPr>
          <w:ilvl w:val="0"/>
          <w:numId w:val="21"/>
        </w:numPr>
        <w:spacing w:line="240" w:lineRule="auto"/>
      </w:pPr>
      <w:r>
        <w:t>Educator gradebook</w:t>
      </w:r>
    </w:p>
    <w:p w14:paraId="61614412" w14:textId="1E73F232" w:rsidR="00303436" w:rsidRDefault="006E4A58" w:rsidP="00A66677">
      <w:pPr>
        <w:pStyle w:val="ListParagraph"/>
        <w:numPr>
          <w:ilvl w:val="0"/>
          <w:numId w:val="21"/>
        </w:numPr>
        <w:spacing w:line="240" w:lineRule="auto"/>
      </w:pPr>
      <w:r>
        <w:t>Health records</w:t>
      </w:r>
    </w:p>
    <w:p w14:paraId="6B7D403A" w14:textId="5137DF4B" w:rsidR="00303436" w:rsidRDefault="00303436" w:rsidP="00A66677">
      <w:pPr>
        <w:pStyle w:val="ListParagraph"/>
        <w:numPr>
          <w:ilvl w:val="0"/>
          <w:numId w:val="21"/>
        </w:numPr>
        <w:spacing w:line="240" w:lineRule="auto"/>
      </w:pPr>
      <w:r>
        <w:t xml:space="preserve">Graduation requirements </w:t>
      </w:r>
      <w:r w:rsidR="006E4A58">
        <w:t xml:space="preserve">  </w:t>
      </w:r>
    </w:p>
    <w:p w14:paraId="3F15DB2B" w14:textId="6A7C7E04" w:rsidR="00303436" w:rsidRDefault="00303436" w:rsidP="00A66677">
      <w:pPr>
        <w:pStyle w:val="ListParagraph"/>
        <w:numPr>
          <w:ilvl w:val="0"/>
          <w:numId w:val="21"/>
        </w:numPr>
        <w:spacing w:line="240" w:lineRule="auto"/>
      </w:pPr>
      <w:r>
        <w:t xml:space="preserve">Family access third party interface </w:t>
      </w:r>
      <w:r w:rsidR="006E4A58">
        <w:t xml:space="preserve">  </w:t>
      </w:r>
    </w:p>
    <w:p w14:paraId="4485E241" w14:textId="15BA18C7" w:rsidR="00303436" w:rsidRDefault="00303436" w:rsidP="00A66677">
      <w:pPr>
        <w:pStyle w:val="ListParagraph"/>
        <w:numPr>
          <w:ilvl w:val="0"/>
          <w:numId w:val="21"/>
        </w:numPr>
        <w:spacing w:line="240" w:lineRule="auto"/>
      </w:pPr>
      <w:r>
        <w:t>School I</w:t>
      </w:r>
      <w:r w:rsidR="006E4A58">
        <w:t>nteroperability Framework (SIF)</w:t>
      </w:r>
    </w:p>
    <w:p w14:paraId="5F45A516" w14:textId="262AFD44" w:rsidR="00303436" w:rsidRDefault="00303436" w:rsidP="00A66677">
      <w:pPr>
        <w:pStyle w:val="ListParagraph"/>
        <w:numPr>
          <w:ilvl w:val="0"/>
          <w:numId w:val="21"/>
        </w:numPr>
        <w:spacing w:line="240" w:lineRule="auto"/>
      </w:pPr>
      <w:r>
        <w:t xml:space="preserve">Textbook tracking </w:t>
      </w:r>
    </w:p>
    <w:p w14:paraId="0DDB3628" w14:textId="77777777" w:rsidR="00303436" w:rsidRDefault="00D14ADE" w:rsidP="00A66677">
      <w:pPr>
        <w:spacing w:line="240" w:lineRule="auto"/>
      </w:pPr>
      <w:r>
        <w:t>Almost one third</w:t>
      </w:r>
      <w:r w:rsidR="00303436">
        <w:t xml:space="preserve"> of </w:t>
      </w:r>
      <w:r>
        <w:t xml:space="preserve">Kansas </w:t>
      </w:r>
      <w:r w:rsidR="00303436">
        <w:t>districts pay fees for a food service feature on top of the base SIS license fee, and 28% pay fees for school-based activity accounting. On average, the student management feature costs the most per student beyond the base license fee ($8.50), followed by school-based activity accounting ($5.19).</w:t>
      </w:r>
      <w:r w:rsidR="00F539B2">
        <w:t xml:space="preserve"> </w:t>
      </w:r>
    </w:p>
    <w:p w14:paraId="2DB944FE" w14:textId="44658D5C" w:rsidR="00303436" w:rsidRDefault="00303436" w:rsidP="00A66677">
      <w:pPr>
        <w:spacing w:line="240" w:lineRule="auto"/>
      </w:pPr>
      <w:r>
        <w:t>For any one particular district, the costs of additional features m</w:t>
      </w:r>
      <w:r w:rsidRPr="00303436">
        <w:t xml:space="preserve">ay go up or down depending on whether </w:t>
      </w:r>
      <w:r>
        <w:t>a state-contracted</w:t>
      </w:r>
      <w:r w:rsidRPr="00303436">
        <w:t xml:space="preserve"> SIS offers more or fewer functions and integrated services than </w:t>
      </w:r>
      <w:r>
        <w:t xml:space="preserve">the </w:t>
      </w:r>
      <w:r w:rsidR="002336C7">
        <w:t>district’s</w:t>
      </w:r>
      <w:r>
        <w:t xml:space="preserve"> original </w:t>
      </w:r>
      <w:r w:rsidRPr="00303436">
        <w:t>SIS.</w:t>
      </w:r>
      <w:r>
        <w:t xml:space="preserve"> </w:t>
      </w:r>
      <w:r w:rsidR="00DB77B2">
        <w:t xml:space="preserve">Responses to the </w:t>
      </w:r>
      <w:r w:rsidR="00A033A9">
        <w:t xml:space="preserve">March </w:t>
      </w:r>
      <w:r w:rsidR="00851196">
        <w:t xml:space="preserve">2018 </w:t>
      </w:r>
      <w:r w:rsidR="00DB77B2">
        <w:t xml:space="preserve">SIS Survey showed that large districts pay few additional fees for SIS features and functions, perhaps because they negotiate these as part of the base license fee. Medium-sized districts are the most likely to pay additional fees for SIS features and functions with food service, fee tracking, and </w:t>
      </w:r>
      <w:proofErr w:type="gramStart"/>
      <w:r w:rsidR="00DB77B2">
        <w:t>school based</w:t>
      </w:r>
      <w:proofErr w:type="gramEnd"/>
      <w:r w:rsidR="00DB77B2">
        <w:t xml:space="preserve"> activity accounting fu</w:t>
      </w:r>
      <w:r w:rsidR="00D14ADE">
        <w:t>nctions being bought by over a quarter</w:t>
      </w:r>
      <w:r w:rsidR="00DB77B2">
        <w:t xml:space="preserve"> of the </w:t>
      </w:r>
      <w:r w:rsidR="00013CE1">
        <w:t xml:space="preserve">medium-sized </w:t>
      </w:r>
      <w:r w:rsidR="00DB77B2">
        <w:t xml:space="preserve">districts. Most features and functions (8 out of the 11 listed above) cost less per student as </w:t>
      </w:r>
      <w:r w:rsidR="00013CE1">
        <w:t xml:space="preserve">district size increased. </w:t>
      </w:r>
      <w:r w:rsidR="00A033A9">
        <w:t>For six items, m</w:t>
      </w:r>
      <w:r w:rsidR="00013CE1">
        <w:t>edium-</w:t>
      </w:r>
      <w:r w:rsidR="00DB77B2">
        <w:t xml:space="preserve">sized districts paid half or less per student </w:t>
      </w:r>
      <w:r w:rsidR="00A033A9">
        <w:t xml:space="preserve">of </w:t>
      </w:r>
      <w:r w:rsidR="00DB77B2">
        <w:t>the fe</w:t>
      </w:r>
      <w:r w:rsidR="00D14ADE">
        <w:t>es paid by small districts</w:t>
      </w:r>
      <w:r w:rsidR="00DB77B2">
        <w:t>. SIF license fees went up as district size increased, as did the family access third party interface annual license fee.</w:t>
      </w:r>
      <w:r w:rsidR="00D14ADE">
        <w:t xml:space="preserve"> </w:t>
      </w:r>
      <w:r w:rsidR="00D14ADE">
        <w:tab/>
      </w:r>
      <w:r w:rsidR="00D14ADE">
        <w:tab/>
      </w:r>
      <w:r w:rsidR="00D14ADE">
        <w:tab/>
      </w:r>
      <w:r w:rsidR="00D14ADE">
        <w:tab/>
      </w:r>
      <w:r w:rsidR="00D14ADE">
        <w:tab/>
      </w:r>
      <w:r w:rsidR="00D14ADE">
        <w:tab/>
      </w:r>
      <w:r w:rsidR="00D14ADE">
        <w:tab/>
      </w:r>
      <w:r w:rsidR="00D14ADE">
        <w:tab/>
      </w:r>
      <w:r w:rsidR="00DB77B2">
        <w:tab/>
      </w:r>
    </w:p>
    <w:p w14:paraId="3798A169" w14:textId="5BFB1243" w:rsidR="00364D9B" w:rsidRPr="003527EF" w:rsidRDefault="00690DDF" w:rsidP="00A66677">
      <w:pPr>
        <w:pStyle w:val="Heading3"/>
        <w:spacing w:line="240" w:lineRule="auto"/>
      </w:pPr>
      <w:bookmarkStart w:id="26" w:name="_Toc531803164"/>
      <w:r w:rsidRPr="003527EF">
        <w:t>District</w:t>
      </w:r>
      <w:r w:rsidR="003527EF">
        <w:t xml:space="preserve"> Costs for Personnel Training, D</w:t>
      </w:r>
      <w:r w:rsidRPr="003527EF">
        <w:t xml:space="preserve">ata </w:t>
      </w:r>
      <w:r w:rsidR="003527EF">
        <w:t>Migration, B</w:t>
      </w:r>
      <w:r w:rsidR="00C84D19" w:rsidRPr="003527EF">
        <w:t>uy-in</w:t>
      </w:r>
      <w:r w:rsidR="003527EF">
        <w:t xml:space="preserve"> for Changing to a New Vendor</w:t>
      </w:r>
      <w:bookmarkEnd w:id="26"/>
    </w:p>
    <w:p w14:paraId="75750A84" w14:textId="77777777" w:rsidR="00364D9B" w:rsidRDefault="00D14ADE" w:rsidP="00A66677">
      <w:pPr>
        <w:spacing w:line="240" w:lineRule="auto"/>
      </w:pPr>
      <w:r>
        <w:t>If KSDE</w:t>
      </w:r>
      <w:r w:rsidR="00364D9B">
        <w:t xml:space="preserve"> contracts with a statewide SIS vendor, any district that does not already work with this vendor’s SIS </w:t>
      </w:r>
      <w:r>
        <w:t xml:space="preserve">and therefore needs to switch </w:t>
      </w:r>
      <w:r w:rsidR="00364D9B">
        <w:t>would need to expend additional resources to build buy-in among users, train personnel,</w:t>
      </w:r>
      <w:r>
        <w:t xml:space="preserve"> and migrate data from the current system.</w:t>
      </w:r>
    </w:p>
    <w:p w14:paraId="467194FA" w14:textId="6E1B2AFC" w:rsidR="005B4573" w:rsidRDefault="005B4573" w:rsidP="00A66677">
      <w:pPr>
        <w:spacing w:line="240" w:lineRule="auto"/>
      </w:pPr>
      <w:r w:rsidRPr="00FE3BB2">
        <w:rPr>
          <w:rStyle w:val="Heading4Char"/>
        </w:rPr>
        <w:t>Training:</w:t>
      </w:r>
      <w:r>
        <w:rPr>
          <w:b/>
          <w:i/>
        </w:rPr>
        <w:t xml:space="preserve"> </w:t>
      </w:r>
      <w:r w:rsidR="00213825" w:rsidRPr="00213825">
        <w:t>I</w:t>
      </w:r>
      <w:r w:rsidR="00ED1729">
        <w:t xml:space="preserve">f a new SIS is adopted, </w:t>
      </w:r>
      <w:r w:rsidR="00213825" w:rsidRPr="00213825">
        <w:t>many</w:t>
      </w:r>
      <w:r w:rsidR="00213825">
        <w:t xml:space="preserve"> staff members at the district offices and schools will need to be trained at considerable cost</w:t>
      </w:r>
      <w:r w:rsidR="00ED1729">
        <w:t xml:space="preserve"> in Year 1</w:t>
      </w:r>
      <w:r w:rsidR="00213825">
        <w:t>.</w:t>
      </w:r>
      <w:r w:rsidR="00213825" w:rsidRPr="00213825">
        <w:t xml:space="preserve"> We estimated costs of training based on detailed data collected from four Kansas distric</w:t>
      </w:r>
      <w:r w:rsidR="00213825">
        <w:t>ts (three medium and one large)</w:t>
      </w:r>
      <w:r w:rsidR="00ED1729">
        <w:t xml:space="preserve"> who were either currently undergoing a switch or had records of training schedules/costs from past switches</w:t>
      </w:r>
      <w:r w:rsidR="00213825">
        <w:t xml:space="preserve">. These </w:t>
      </w:r>
      <w:r w:rsidR="00C72D25">
        <w:t xml:space="preserve">costs </w:t>
      </w:r>
      <w:r w:rsidR="00213825">
        <w:t>ranged from $31 per student to $112, averaging $61.26 per student.</w:t>
      </w:r>
      <w:r w:rsidR="00F539B2">
        <w:t xml:space="preserve"> </w:t>
      </w:r>
      <w:r w:rsidR="00ED1729">
        <w:t>Training costs varied</w:t>
      </w:r>
      <w:r w:rsidR="00213825">
        <w:t xml:space="preserve"> depending on factors such as the number of </w:t>
      </w:r>
      <w:proofErr w:type="gramStart"/>
      <w:r w:rsidR="00213825">
        <w:t>staff</w:t>
      </w:r>
      <w:proofErr w:type="gramEnd"/>
      <w:r w:rsidR="00213825">
        <w:t xml:space="preserve"> needing to be trained, with economies of scale as staff size increases; </w:t>
      </w:r>
      <w:r w:rsidR="007459C4">
        <w:t xml:space="preserve">the number of hours scheduled per person; </w:t>
      </w:r>
      <w:r w:rsidR="00213825">
        <w:t>on whether training is delivered in person or online; and whether a train-the-trainer model is used</w:t>
      </w:r>
      <w:r w:rsidR="00ED1729">
        <w:t xml:space="preserve"> instead of direct training</w:t>
      </w:r>
      <w:r w:rsidR="00213825">
        <w:t xml:space="preserve"> from the vendor.</w:t>
      </w:r>
      <w:r w:rsidR="00ED1729">
        <w:t xml:space="preserve"> </w:t>
      </w:r>
      <w:r w:rsidR="00E30FF3">
        <w:t xml:space="preserve">Because some of these factors increase training costs and some decrease them, there was no clear pattern </w:t>
      </w:r>
      <w:r w:rsidR="00ED1729">
        <w:t xml:space="preserve">on how per-student costs of training vary. We therefore averaged the training costs across the four districts and apply the average of $61.26 to all districts in our analysis. </w:t>
      </w:r>
    </w:p>
    <w:p w14:paraId="1AC83EE5" w14:textId="0F219217" w:rsidR="00B26B2A" w:rsidRDefault="00ED1729" w:rsidP="00A66677">
      <w:pPr>
        <w:spacing w:line="240" w:lineRule="auto"/>
      </w:pPr>
      <w:r>
        <w:t xml:space="preserve">Some training costs will be incurred each year, regardless of whether a switch occurs, either because new users need to be trained or new SIS modules are introduced. 29% of the districts responding </w:t>
      </w:r>
      <w:r w:rsidR="00E30FF3">
        <w:t xml:space="preserve">to the </w:t>
      </w:r>
      <w:r>
        <w:lastRenderedPageBreak/>
        <w:t xml:space="preserve">March 2018 </w:t>
      </w:r>
      <w:r w:rsidR="00E30FF3">
        <w:t xml:space="preserve">SIS Survey reported that they pay for vendor-provided training for district SIS users </w:t>
      </w:r>
      <w:r w:rsidR="00E30FF3" w:rsidRPr="00013CE1">
        <w:t>(e.g., IT/Tech staff, data entry personnel, teachers, administrators)</w:t>
      </w:r>
      <w:r w:rsidR="00E30FF3">
        <w:t xml:space="preserve"> on top of the base license fee. The training costs average $1,200/y</w:t>
      </w:r>
      <w:r w:rsidR="00954722">
        <w:t>ea</w:t>
      </w:r>
      <w:r w:rsidR="00E30FF3">
        <w:t>r per district or the equivalent of $2.01 per student. A small number of districts (2%) pay additional fees for v</w:t>
      </w:r>
      <w:r w:rsidR="00E30FF3" w:rsidRPr="00013CE1">
        <w:t xml:space="preserve">endor-provided </w:t>
      </w:r>
      <w:r w:rsidR="00954722">
        <w:t xml:space="preserve">SIS training for </w:t>
      </w:r>
      <w:r w:rsidR="00E30FF3" w:rsidRPr="00013CE1">
        <w:t>parents and students</w:t>
      </w:r>
      <w:r w:rsidR="00E30FF3">
        <w:t>, at an average total cost of $500/y</w:t>
      </w:r>
      <w:r w:rsidR="00954722">
        <w:t>ea</w:t>
      </w:r>
      <w:r w:rsidR="00E30FF3">
        <w:t xml:space="preserve">r or $1.43 per student. </w:t>
      </w:r>
      <w:r w:rsidR="00954722">
        <w:t xml:space="preserve">We do not include these ongoing costs in our comparative analysis because they are unlikely to change substantially </w:t>
      </w:r>
      <w:r w:rsidR="00B26B2A">
        <w:t>across</w:t>
      </w:r>
      <w:r w:rsidR="00954722">
        <w:t xml:space="preserve"> model</w:t>
      </w:r>
      <w:r w:rsidR="00B26B2A">
        <w:t>s</w:t>
      </w:r>
      <w:r w:rsidR="00954722">
        <w:t xml:space="preserve">. </w:t>
      </w:r>
    </w:p>
    <w:p w14:paraId="63488E92" w14:textId="15EE26FE" w:rsidR="00B26B2A" w:rsidRDefault="00E23B6B" w:rsidP="00B26B2A">
      <w:pPr>
        <w:spacing w:after="0" w:line="240" w:lineRule="auto"/>
      </w:pPr>
      <w:r w:rsidRPr="00FE3BB2">
        <w:rPr>
          <w:rStyle w:val="Heading4Char"/>
        </w:rPr>
        <w:t>Data Migration</w:t>
      </w:r>
      <w:r w:rsidR="00E654D2" w:rsidRPr="00FE3BB2">
        <w:rPr>
          <w:rStyle w:val="Heading4Char"/>
        </w:rPr>
        <w:t xml:space="preserve"> and </w:t>
      </w:r>
      <w:r w:rsidR="004F6A2D" w:rsidRPr="00FE3BB2">
        <w:rPr>
          <w:rStyle w:val="Heading4Char"/>
        </w:rPr>
        <w:t>Building</w:t>
      </w:r>
      <w:r w:rsidR="005B4573" w:rsidRPr="00FE3BB2">
        <w:rPr>
          <w:rStyle w:val="Heading4Char"/>
        </w:rPr>
        <w:t xml:space="preserve"> Buy-in for the N</w:t>
      </w:r>
      <w:r w:rsidR="00E654D2" w:rsidRPr="00FE3BB2">
        <w:rPr>
          <w:rStyle w:val="Heading4Char"/>
        </w:rPr>
        <w:t>ew SIS</w:t>
      </w:r>
      <w:r w:rsidR="005B4573" w:rsidRPr="00FE3BB2">
        <w:rPr>
          <w:rStyle w:val="Heading4Char"/>
        </w:rPr>
        <w:t>:</w:t>
      </w:r>
      <w:r w:rsidR="005B4573">
        <w:rPr>
          <w:b/>
          <w:i/>
        </w:rPr>
        <w:t xml:space="preserve"> </w:t>
      </w:r>
      <w:r w:rsidR="007459C4">
        <w:t>C</w:t>
      </w:r>
      <w:r w:rsidR="007459C4" w:rsidRPr="00213825">
        <w:t xml:space="preserve">osts of </w:t>
      </w:r>
      <w:r w:rsidR="00954722">
        <w:t>$12.62 per student for</w:t>
      </w:r>
      <w:r w:rsidR="00E654D2">
        <w:t xml:space="preserve"> </w:t>
      </w:r>
      <w:r w:rsidR="007459C4" w:rsidRPr="00213825">
        <w:t xml:space="preserve">migrating data to a new SIS </w:t>
      </w:r>
      <w:r w:rsidR="007459C4">
        <w:t>were estimated primarily using information from</w:t>
      </w:r>
      <w:r w:rsidR="007459C4" w:rsidRPr="00213825">
        <w:t xml:space="preserve"> two </w:t>
      </w:r>
      <w:r w:rsidR="007459C4">
        <w:t xml:space="preserve">Kansas </w:t>
      </w:r>
      <w:r w:rsidR="007459C4" w:rsidRPr="00213825">
        <w:t>districts (one medium and one large)</w:t>
      </w:r>
      <w:r w:rsidR="007459C4">
        <w:t xml:space="preserve"> that had either recently undertaken data migration or were in the midst of doing so.</w:t>
      </w:r>
      <w:r w:rsidR="007459C4" w:rsidRPr="00213825">
        <w:t xml:space="preserve"> </w:t>
      </w:r>
      <w:r w:rsidR="00E654D2">
        <w:t xml:space="preserve">Costs include </w:t>
      </w:r>
      <w:r w:rsidR="007459C4">
        <w:t xml:space="preserve">personnel time to migrate or convert existing </w:t>
      </w:r>
      <w:r w:rsidR="00E654D2">
        <w:t>data</w:t>
      </w:r>
      <w:r w:rsidR="007459C4">
        <w:t xml:space="preserve"> from the current system to </w:t>
      </w:r>
      <w:r w:rsidR="00E654D2">
        <w:t>the new one; to plan and design reports; and to meet</w:t>
      </w:r>
      <w:r w:rsidR="007459C4">
        <w:t xml:space="preserve"> with principals and </w:t>
      </w:r>
      <w:r w:rsidR="00E654D2">
        <w:t xml:space="preserve">other </w:t>
      </w:r>
      <w:r w:rsidR="007459C4">
        <w:t>staff</w:t>
      </w:r>
      <w:r w:rsidR="00E654D2">
        <w:t xml:space="preserve"> members</w:t>
      </w:r>
      <w:r w:rsidR="007459C4">
        <w:t xml:space="preserve"> to communicate the </w:t>
      </w:r>
      <w:r w:rsidR="00E654D2">
        <w:t>changes,</w:t>
      </w:r>
      <w:r w:rsidR="007459C4">
        <w:t xml:space="preserve"> address concerns</w:t>
      </w:r>
      <w:r w:rsidR="00E654D2">
        <w:t>,</w:t>
      </w:r>
      <w:r w:rsidR="007459C4">
        <w:t xml:space="preserve"> and build buy-in.</w:t>
      </w:r>
      <w:r w:rsidR="00F539B2">
        <w:t xml:space="preserve"> </w:t>
      </w:r>
      <w:r w:rsidR="00E654D2">
        <w:t>In addition, server upgr</w:t>
      </w:r>
      <w:r w:rsidR="00954722">
        <w:t xml:space="preserve">ades are likely to be required. </w:t>
      </w:r>
      <w:r w:rsidR="00E654D2">
        <w:t xml:space="preserve">Migration can extend over many months: the large </w:t>
      </w:r>
      <w:r>
        <w:t xml:space="preserve">district </w:t>
      </w:r>
      <w:r w:rsidR="00B26B2A">
        <w:t xml:space="preserve">we interviewed about this topic </w:t>
      </w:r>
      <w:r w:rsidR="00E654D2">
        <w:t>indicated that two</w:t>
      </w:r>
      <w:r>
        <w:t xml:space="preserve"> people were </w:t>
      </w:r>
      <w:r w:rsidR="00E654D2">
        <w:t xml:space="preserve">each spending nine months </w:t>
      </w:r>
      <w:r>
        <w:t>to migrate data, assisted by the vendor’s project management system which sends automatic emails to notify</w:t>
      </w:r>
      <w:r w:rsidR="00B26B2A">
        <w:t xml:space="preserve"> when to undertake which tasks.</w:t>
      </w:r>
    </w:p>
    <w:p w14:paraId="6C5A9F4F" w14:textId="77777777" w:rsidR="00B26B2A" w:rsidRDefault="00B26B2A" w:rsidP="00B26B2A">
      <w:pPr>
        <w:spacing w:after="0" w:line="240" w:lineRule="auto"/>
      </w:pPr>
    </w:p>
    <w:p w14:paraId="1DE16EAD" w14:textId="14859241" w:rsidR="002336C7" w:rsidRDefault="005D644D" w:rsidP="00B26B2A">
      <w:pPr>
        <w:spacing w:after="0" w:line="240" w:lineRule="auto"/>
      </w:pPr>
      <w:r>
        <w:t xml:space="preserve">If a new SIS </w:t>
      </w:r>
      <w:r w:rsidR="00E654D2">
        <w:t>initially operates</w:t>
      </w:r>
      <w:r w:rsidR="002336C7">
        <w:t xml:space="preserve"> in parallel with the existing SIS</w:t>
      </w:r>
      <w:r w:rsidR="00444102">
        <w:t xml:space="preserve"> in order to ease the transition, this</w:t>
      </w:r>
      <w:r>
        <w:t xml:space="preserve"> temporarily </w:t>
      </w:r>
      <w:r w:rsidR="00444102">
        <w:t>re</w:t>
      </w:r>
      <w:r>
        <w:t>quire</w:t>
      </w:r>
      <w:r w:rsidR="00E654D2">
        <w:t>s</w:t>
      </w:r>
      <w:r w:rsidR="00444102">
        <w:t xml:space="preserve"> double data entry</w:t>
      </w:r>
      <w:r w:rsidR="00E654D2">
        <w:t>, and therefore more time,</w:t>
      </w:r>
      <w:r w:rsidR="00444102">
        <w:t xml:space="preserve"> from district personnel</w:t>
      </w:r>
      <w:r w:rsidR="00E654D2">
        <w:t>. I</w:t>
      </w:r>
      <w:r w:rsidR="002E3E48">
        <w:t>n addition</w:t>
      </w:r>
      <w:r w:rsidR="00E654D2">
        <w:t>, it implies the need for technical support for two</w:t>
      </w:r>
      <w:r w:rsidR="002E3E48">
        <w:t xml:space="preserve"> systems and </w:t>
      </w:r>
      <w:r w:rsidR="00E654D2">
        <w:t xml:space="preserve">an </w:t>
      </w:r>
      <w:r w:rsidR="002E3E48">
        <w:t xml:space="preserve">overlap in </w:t>
      </w:r>
      <w:r w:rsidR="00E654D2">
        <w:t xml:space="preserve">the </w:t>
      </w:r>
      <w:r w:rsidR="002E3E48">
        <w:t>licensing period.</w:t>
      </w:r>
    </w:p>
    <w:p w14:paraId="6C5FA5E8" w14:textId="306B4922" w:rsidR="00364D9B" w:rsidRPr="00954722" w:rsidRDefault="00954722" w:rsidP="00A66677">
      <w:pPr>
        <w:pStyle w:val="Heading3"/>
        <w:spacing w:line="240" w:lineRule="auto"/>
      </w:pPr>
      <w:bookmarkStart w:id="27" w:name="_Toc531803165"/>
      <w:r w:rsidRPr="00954722">
        <w:t>District Time Burden for Uploading Data for State and Federal R</w:t>
      </w:r>
      <w:r w:rsidR="00690DDF" w:rsidRPr="00954722">
        <w:t>eporting</w:t>
      </w:r>
      <w:bookmarkEnd w:id="27"/>
    </w:p>
    <w:p w14:paraId="2C6CA4ED" w14:textId="44461C1D" w:rsidR="00E365DA" w:rsidRDefault="00F964FE" w:rsidP="00A66677">
      <w:pPr>
        <w:spacing w:line="240" w:lineRule="auto"/>
      </w:pPr>
      <w:r>
        <w:t>D</w:t>
      </w:r>
      <w:r w:rsidR="00E365DA">
        <w:t xml:space="preserve">istricts responding to the </w:t>
      </w:r>
      <w:r w:rsidR="00226A3E">
        <w:t xml:space="preserve">March </w:t>
      </w:r>
      <w:r>
        <w:t xml:space="preserve">2018 </w:t>
      </w:r>
      <w:r w:rsidR="00AE36D6">
        <w:t>S</w:t>
      </w:r>
      <w:r w:rsidR="00E365DA">
        <w:t xml:space="preserve">IS Survey reported </w:t>
      </w:r>
      <w:r>
        <w:t xml:space="preserve">spending </w:t>
      </w:r>
      <w:r w:rsidR="00E365DA">
        <w:t xml:space="preserve">an average of 645 hours per year on </w:t>
      </w:r>
      <w:r w:rsidR="00AE36D6">
        <w:t xml:space="preserve">state reporting, not </w:t>
      </w:r>
      <w:r w:rsidR="00AE36D6" w:rsidRPr="00AE36D6">
        <w:t>including the time to validate the data.</w:t>
      </w:r>
      <w:r w:rsidR="00AE36D6">
        <w:t xml:space="preserve"> </w:t>
      </w:r>
      <w:r w:rsidR="008F0194">
        <w:t>The mean number of hours</w:t>
      </w:r>
      <w:r w:rsidR="005B4573">
        <w:t xml:space="preserve"> by district size was: 447 for small districts, 856 </w:t>
      </w:r>
      <w:r w:rsidR="008F0194">
        <w:t xml:space="preserve">for </w:t>
      </w:r>
      <w:r w:rsidR="005B4573">
        <w:t>medium districts, and 2,729</w:t>
      </w:r>
      <w:r w:rsidR="008F0194">
        <w:t xml:space="preserve"> for large districts.</w:t>
      </w:r>
      <w:r w:rsidR="00AE36D6">
        <w:t xml:space="preserve"> </w:t>
      </w:r>
      <w:r w:rsidR="008F0194">
        <w:t>Applying these numbers to</w:t>
      </w:r>
      <w:r w:rsidR="00AE36D6">
        <w:t xml:space="preserve"> </w:t>
      </w:r>
      <w:r w:rsidR="008F0194">
        <w:t xml:space="preserve">all </w:t>
      </w:r>
      <w:r w:rsidR="00AE36D6">
        <w:t xml:space="preserve">286 districts, this amounts to </w:t>
      </w:r>
      <w:r w:rsidR="008F0194">
        <w:t>175,675</w:t>
      </w:r>
      <w:r w:rsidR="00AE36D6">
        <w:t xml:space="preserve"> hours per year</w:t>
      </w:r>
      <w:r w:rsidR="008F0194">
        <w:t>, or 0.36 hours per student</w:t>
      </w:r>
      <w:r w:rsidR="00AE36D6">
        <w:t>.</w:t>
      </w:r>
      <w:r w:rsidR="00F539B2">
        <w:t xml:space="preserve"> </w:t>
      </w:r>
      <w:r w:rsidR="00DF5BD8">
        <w:t>Using a national average hourly rate of $</w:t>
      </w:r>
      <w:r w:rsidR="008F0194">
        <w:t>33.64</w:t>
      </w:r>
      <w:r w:rsidR="00DF5BD8">
        <w:t xml:space="preserve"> for </w:t>
      </w:r>
      <w:r w:rsidR="002B4BDD" w:rsidRPr="002B4BDD">
        <w:t>Database and Systems Administrators</w:t>
      </w:r>
      <w:r w:rsidR="006D13D6">
        <w:rPr>
          <w:rStyle w:val="FootnoteReference"/>
        </w:rPr>
        <w:footnoteReference w:id="8"/>
      </w:r>
      <w:r w:rsidR="00DF5BD8">
        <w:t xml:space="preserve"> with a national average fringe </w:t>
      </w:r>
      <w:r w:rsidR="006D13D6">
        <w:t>benefits</w:t>
      </w:r>
      <w:r w:rsidR="00DF5BD8">
        <w:t xml:space="preserve"> rat</w:t>
      </w:r>
      <w:r w:rsidR="001956E7">
        <w:t xml:space="preserve">e for K-12 school employees of </w:t>
      </w:r>
      <w:r w:rsidR="00DF5BD8">
        <w:t>53.37</w:t>
      </w:r>
      <w:r>
        <w:t>%,</w:t>
      </w:r>
      <w:r w:rsidR="00DF5BD8">
        <w:rPr>
          <w:rStyle w:val="FootnoteReference"/>
        </w:rPr>
        <w:footnoteReference w:id="9"/>
      </w:r>
      <w:r w:rsidR="00DF5BD8">
        <w:t xml:space="preserve"> </w:t>
      </w:r>
      <w:r w:rsidR="006D13D6">
        <w:t xml:space="preserve">the costs of this personnel time </w:t>
      </w:r>
      <w:r w:rsidR="00226A3E">
        <w:t xml:space="preserve">across Kansas districts </w:t>
      </w:r>
      <w:r w:rsidR="006D13D6">
        <w:t xml:space="preserve">are </w:t>
      </w:r>
      <w:r w:rsidR="006D13D6" w:rsidRPr="00C72D25">
        <w:t>$</w:t>
      </w:r>
      <w:r w:rsidR="002B4BDD" w:rsidRPr="00C72D25">
        <w:t>9.06mm</w:t>
      </w:r>
      <w:r w:rsidR="006D13D6" w:rsidRPr="00C72D25">
        <w:t>.</w:t>
      </w:r>
      <w:r w:rsidR="00F539B2" w:rsidRPr="00C72D25">
        <w:t xml:space="preserve"> </w:t>
      </w:r>
      <w:r w:rsidR="00226A3E">
        <w:t>If a statewide vendor were</w:t>
      </w:r>
      <w:r w:rsidRPr="00C72D25">
        <w:t xml:space="preserve"> contract</w:t>
      </w:r>
      <w:r w:rsidR="00226A3E">
        <w:t>ed</w:t>
      </w:r>
      <w:r w:rsidR="0084065E">
        <w:t xml:space="preserve"> and centrally hosted</w:t>
      </w:r>
      <w:r w:rsidR="00226A3E">
        <w:t>, or if all district vendors we</w:t>
      </w:r>
      <w:r w:rsidRPr="00C72D25">
        <w:t xml:space="preserve">re required to connect to a </w:t>
      </w:r>
      <w:r w:rsidR="005B4573">
        <w:t xml:space="preserve">centralized </w:t>
      </w:r>
      <w:r w:rsidRPr="00690DDF">
        <w:t>data store</w:t>
      </w:r>
      <w:r>
        <w:t xml:space="preserve">, the time burden for manual uploads should </w:t>
      </w:r>
      <w:r w:rsidR="005B4573">
        <w:t xml:space="preserve">be eliminated and substantial </w:t>
      </w:r>
      <w:r w:rsidR="006D13D6">
        <w:t>funds saved</w:t>
      </w:r>
      <w:r w:rsidR="00C54A18">
        <w:t xml:space="preserve"> if the personnel time can be redirected in productive ways.</w:t>
      </w:r>
    </w:p>
    <w:p w14:paraId="38F2DC7D" w14:textId="7ED6133D" w:rsidR="00A033A9" w:rsidRDefault="00F60DB7" w:rsidP="00A66677">
      <w:pPr>
        <w:spacing w:line="240" w:lineRule="auto"/>
      </w:pPr>
      <w:r>
        <w:t xml:space="preserve">As a comparison, </w:t>
      </w:r>
      <w:r w:rsidR="008B67B2">
        <w:t>prior to the adoption of a statewide data standard</w:t>
      </w:r>
      <w:r w:rsidR="00A033A9">
        <w:t xml:space="preserve"> in Nebraska</w:t>
      </w:r>
      <w:r w:rsidR="008B67B2">
        <w:t>,</w:t>
      </w:r>
      <w:r w:rsidR="008B67B2" w:rsidRPr="008B67B2">
        <w:t xml:space="preserve"> </w:t>
      </w:r>
      <w:r w:rsidR="00A033A9">
        <w:t xml:space="preserve">Nebraskan </w:t>
      </w:r>
      <w:r w:rsidR="008B67B2" w:rsidRPr="008B67B2">
        <w:t>districts submit</w:t>
      </w:r>
      <w:r w:rsidR="008B67B2">
        <w:t>ted</w:t>
      </w:r>
      <w:r w:rsidR="008B67B2" w:rsidRPr="008B67B2">
        <w:t xml:space="preserve"> annual collections of data t</w:t>
      </w:r>
      <w:r w:rsidR="004E1FB4">
        <w:t xml:space="preserve">o support accountability to Nebraska Department of Education (NDE) </w:t>
      </w:r>
      <w:r w:rsidR="008B67B2" w:rsidRPr="008B67B2">
        <w:t>using a combination of automated and manual metho</w:t>
      </w:r>
      <w:r w:rsidR="00E750B6">
        <w:t>ds. An estimated 655,200 hours we</w:t>
      </w:r>
      <w:r w:rsidR="008B67B2" w:rsidRPr="008B67B2">
        <w:t xml:space="preserve">re spent by districts preparing the required collections for each year’s accountability </w:t>
      </w:r>
      <w:r>
        <w:t xml:space="preserve">data submission </w:t>
      </w:r>
      <w:r w:rsidR="004E1FB4">
        <w:t>(NDE</w:t>
      </w:r>
      <w:r w:rsidR="00E750B6">
        <w:t>, 2014). Nebraska has 245 public school districts, 1,040 schools and 315,542 students, suggesting that the average time required to prepare and submit records per student was 2.08 hours</w:t>
      </w:r>
      <w:r w:rsidR="006B678E">
        <w:t xml:space="preserve"> per year</w:t>
      </w:r>
      <w:r w:rsidR="00E750B6">
        <w:t>.</w:t>
      </w:r>
      <w:r w:rsidR="00F539B2">
        <w:t xml:space="preserve"> </w:t>
      </w:r>
      <w:r w:rsidR="00C72D25">
        <w:t>However, t</w:t>
      </w:r>
      <w:r>
        <w:t>his number most likely includes time spent to validate the data before su</w:t>
      </w:r>
      <w:r w:rsidR="00A033A9">
        <w:t>bmission</w:t>
      </w:r>
      <w:r>
        <w:t>.</w:t>
      </w:r>
      <w:r w:rsidR="00C54A18">
        <w:t xml:space="preserve"> Arizona Department of Education (ADE), which oversees 691 districts, reports an estimated 500,000 hours per year for district personnel time on data management and corrections (ADE, 2013). With 1,077,063 students, this s</w:t>
      </w:r>
      <w:r w:rsidR="000B4489">
        <w:t>uggests 0.46 hours per student.</w:t>
      </w:r>
      <w:r w:rsidR="00C54A18">
        <w:t xml:space="preserve"> </w:t>
      </w:r>
      <w:r w:rsidR="00C72D25">
        <w:t>These estimates from other states suggest</w:t>
      </w:r>
      <w:r w:rsidR="00C72D25" w:rsidRPr="00C72D25">
        <w:t xml:space="preserve"> that 0.36 hours per student estimated for Kansas is at least a reasonable and perhaps a low estimate</w:t>
      </w:r>
      <w:r w:rsidR="00C72D25">
        <w:t>.</w:t>
      </w:r>
      <w:r w:rsidR="00C72D25" w:rsidRPr="00C72D25">
        <w:t xml:space="preserve"> </w:t>
      </w:r>
      <w:r w:rsidR="00A033A9">
        <w:br w:type="page"/>
      </w:r>
    </w:p>
    <w:p w14:paraId="672AD84C" w14:textId="3EDC8A43" w:rsidR="00A033A9" w:rsidRPr="006A3118" w:rsidRDefault="00A033A9" w:rsidP="00A66677">
      <w:pPr>
        <w:pStyle w:val="Heading1"/>
        <w:spacing w:line="240" w:lineRule="auto"/>
        <w:jc w:val="center"/>
      </w:pPr>
      <w:bookmarkStart w:id="28" w:name="_Toc531803166"/>
      <w:r>
        <w:lastRenderedPageBreak/>
        <w:t>Appendix 3</w:t>
      </w:r>
      <w:r w:rsidR="00FE3BB2">
        <w:t xml:space="preserve">: </w:t>
      </w:r>
      <w:r>
        <w:t xml:space="preserve">Considerations for </w:t>
      </w:r>
      <w:r w:rsidRPr="006A3118">
        <w:t xml:space="preserve">Costs </w:t>
      </w:r>
      <w:r>
        <w:t>and Savings to KSDE</w:t>
      </w:r>
      <w:bookmarkEnd w:id="28"/>
    </w:p>
    <w:p w14:paraId="1A525E92" w14:textId="7982F6A6" w:rsidR="00997BE4" w:rsidRDefault="00CE2DF9" w:rsidP="00A66677">
      <w:pPr>
        <w:spacing w:line="240" w:lineRule="auto"/>
      </w:pPr>
      <w:r w:rsidRPr="001A5708">
        <w:t xml:space="preserve">In addition to the financial consequences for districts, KSDE must estimate the impact of each implementation model on its own </w:t>
      </w:r>
      <w:r w:rsidR="00420EB7" w:rsidRPr="001A5708">
        <w:t xml:space="preserve">resources and </w:t>
      </w:r>
      <w:r w:rsidRPr="001A5708">
        <w:t>budget.</w:t>
      </w:r>
      <w:r w:rsidR="00511686">
        <w:t xml:space="preserve"> </w:t>
      </w:r>
      <w:r w:rsidRPr="001A5708">
        <w:t xml:space="preserve">Several considerations are noted below. </w:t>
      </w:r>
      <w:r w:rsidR="00FE3BB2" w:rsidRPr="001A5708">
        <w:t>Estimates fo</w:t>
      </w:r>
      <w:r w:rsidR="00997BE4" w:rsidRPr="001A5708">
        <w:t xml:space="preserve">r KSDE could be added to the </w:t>
      </w:r>
      <w:r w:rsidR="00FE3BB2" w:rsidRPr="001A5708">
        <w:t xml:space="preserve">accompanying </w:t>
      </w:r>
      <w:r w:rsidR="00997BE4" w:rsidRPr="001A5708">
        <w:t>spreadsheet</w:t>
      </w:r>
      <w:r w:rsidR="001A5708" w:rsidRPr="001A5708">
        <w:t xml:space="preserve"> to</w:t>
      </w:r>
      <w:r w:rsidR="00FE3BB2" w:rsidRPr="001A5708">
        <w:t xml:space="preserve"> </w:t>
      </w:r>
      <w:r w:rsidR="001A5708" w:rsidRPr="001A5708">
        <w:t>indicate total costs/savings to both KSDE and districts.</w:t>
      </w:r>
      <w:r w:rsidR="00FE3BB2">
        <w:t xml:space="preserve"> </w:t>
      </w:r>
    </w:p>
    <w:p w14:paraId="7D5810C9" w14:textId="6873C00C" w:rsidR="00CE2DF9" w:rsidRDefault="00CE2DF9" w:rsidP="00A66677">
      <w:pPr>
        <w:spacing w:line="240" w:lineRule="auto"/>
        <w:rPr>
          <w:b/>
          <w:u w:val="single"/>
        </w:rPr>
      </w:pPr>
      <w:r>
        <w:t xml:space="preserve">Guidance on potential costs </w:t>
      </w:r>
      <w:r w:rsidR="00420EB7">
        <w:t xml:space="preserve">to KSDE </w:t>
      </w:r>
      <w:r>
        <w:t xml:space="preserve">may be found in </w:t>
      </w:r>
      <w:hyperlink r:id="rId13" w:history="1">
        <w:r w:rsidRPr="00566979">
          <w:rPr>
            <w:rStyle w:val="Hyperlink"/>
          </w:rPr>
          <w:t>NDE 2014</w:t>
        </w:r>
      </w:hyperlink>
      <w:r>
        <w:t xml:space="preserve"> Appendix H which provides a complete budget estimate for 3 years </w:t>
      </w:r>
      <w:r w:rsidR="00420EB7">
        <w:t>to overhaul the Nebraska education data infrastructure (approximately $14mm per year).</w:t>
      </w:r>
      <w:r w:rsidR="00511686">
        <w:t xml:space="preserve"> </w:t>
      </w:r>
      <w:r w:rsidR="00420EB7">
        <w:t>Note that in the cost-benefit analysis presented in the NDE study, these infrastructure costs are only included for 3 years, but it is highly unlikely that these costs would disappear entirely after 3 years.</w:t>
      </w:r>
      <w:r w:rsidR="00511686">
        <w:t xml:space="preserve"> </w:t>
      </w:r>
      <w:hyperlink r:id="rId14" w:history="1">
        <w:r w:rsidR="00420EB7" w:rsidRPr="00566979">
          <w:rPr>
            <w:rStyle w:val="Hyperlink"/>
          </w:rPr>
          <w:t>ADE 2013</w:t>
        </w:r>
      </w:hyperlink>
      <w:r w:rsidR="00420EB7">
        <w:t xml:space="preserve"> also estimates costs to </w:t>
      </w:r>
      <w:r w:rsidR="00FA0729">
        <w:t xml:space="preserve">the </w:t>
      </w:r>
      <w:r w:rsidR="006B678E">
        <w:t>State Education Agency (</w:t>
      </w:r>
      <w:r w:rsidR="00FA0729">
        <w:t>SEA</w:t>
      </w:r>
      <w:r w:rsidR="006B678E">
        <w:t>)</w:t>
      </w:r>
      <w:r w:rsidR="00FA0729">
        <w:t xml:space="preserve"> in moving towards an integrated learning and accountability data system across the State of Arizona.</w:t>
      </w:r>
    </w:p>
    <w:p w14:paraId="3688F538" w14:textId="442FC2C9" w:rsidR="00690DDF" w:rsidRPr="00566979" w:rsidRDefault="00566979" w:rsidP="00A66677">
      <w:pPr>
        <w:pStyle w:val="Heading3"/>
        <w:spacing w:line="240" w:lineRule="auto"/>
      </w:pPr>
      <w:bookmarkStart w:id="29" w:name="_Toc531803167"/>
      <w:r w:rsidRPr="00566979">
        <w:t>Costs to KSDE of E</w:t>
      </w:r>
      <w:r w:rsidR="00690DDF" w:rsidRPr="00566979">
        <w:t xml:space="preserve">stablishing </w:t>
      </w:r>
      <w:r w:rsidR="001F4236" w:rsidRPr="00566979">
        <w:t xml:space="preserve">a </w:t>
      </w:r>
      <w:r w:rsidRPr="00566979">
        <w:t>Data W</w:t>
      </w:r>
      <w:r w:rsidR="00690DDF" w:rsidRPr="00566979">
        <w:t>arehouse</w:t>
      </w:r>
      <w:bookmarkEnd w:id="29"/>
    </w:p>
    <w:p w14:paraId="08EF8D6D" w14:textId="521033FF" w:rsidR="00566979" w:rsidRDefault="001F4236" w:rsidP="00A66677">
      <w:pPr>
        <w:spacing w:line="240" w:lineRule="auto"/>
      </w:pPr>
      <w:r>
        <w:t>In the event Kansas chooses to</w:t>
      </w:r>
      <w:r w:rsidRPr="001F4236">
        <w:t xml:space="preserve"> </w:t>
      </w:r>
      <w:r>
        <w:t xml:space="preserve">build a </w:t>
      </w:r>
      <w:r w:rsidRPr="001F4236">
        <w:t xml:space="preserve">centralized, </w:t>
      </w:r>
      <w:r w:rsidR="00226A3E">
        <w:t>statewide</w:t>
      </w:r>
      <w:r w:rsidRPr="001F4236">
        <w:t xml:space="preserve"> data store</w:t>
      </w:r>
      <w:r>
        <w:t xml:space="preserve"> to which all district SISs would connect</w:t>
      </w:r>
      <w:r w:rsidR="0025020F">
        <w:t xml:space="preserve"> via an API</w:t>
      </w:r>
      <w:r>
        <w:t xml:space="preserve">, </w:t>
      </w:r>
      <w:r w:rsidR="00566979">
        <w:t xml:space="preserve">KSDE would incur the costs of </w:t>
      </w:r>
      <w:r w:rsidR="00566979" w:rsidRPr="001F4236">
        <w:t>pay</w:t>
      </w:r>
      <w:r w:rsidR="00566979">
        <w:t xml:space="preserve">ing vendors or consultants </w:t>
      </w:r>
      <w:r w:rsidR="00566979" w:rsidRPr="001F4236">
        <w:t>to develop</w:t>
      </w:r>
      <w:r w:rsidR="00566979">
        <w:t xml:space="preserve"> and help set up the new system; build internal capacity for the new system; provide a vendor sandbox to develop the new system; create an aggregated reporting data mart from which external reports could be automatically generated; and develop, train and sustain a virtual support team to work with the educational service units and districts for training, onboarding, and testing of the new system. </w:t>
      </w:r>
      <w:r w:rsidRPr="001F4236">
        <w:t>KSDE</w:t>
      </w:r>
      <w:r>
        <w:t>’s</w:t>
      </w:r>
      <w:r w:rsidRPr="001F4236">
        <w:t xml:space="preserve"> infrastructure costs would</w:t>
      </w:r>
      <w:r>
        <w:t xml:space="preserve"> initially increase </w:t>
      </w:r>
      <w:r w:rsidRPr="001F4236">
        <w:t xml:space="preserve">for hardware (e.g., servers) and licensing (e.g., cloud hosting) in order to temporarily maintain both manual uploads and </w:t>
      </w:r>
      <w:r w:rsidR="00326334">
        <w:t xml:space="preserve">an API. </w:t>
      </w:r>
      <w:r>
        <w:t xml:space="preserve">However, </w:t>
      </w:r>
      <w:r w:rsidR="00566979">
        <w:t xml:space="preserve">once the new system was </w:t>
      </w:r>
      <w:r w:rsidRPr="001F4236">
        <w:t xml:space="preserve">fully rolled out, these costs should fall below the current level. </w:t>
      </w:r>
    </w:p>
    <w:p w14:paraId="2FD8E9D4" w14:textId="3B3E8772" w:rsidR="0025020F" w:rsidRDefault="00566979" w:rsidP="00A66677">
      <w:pPr>
        <w:spacing w:line="240" w:lineRule="auto"/>
      </w:pPr>
      <w:r>
        <w:t>The</w:t>
      </w:r>
      <w:r w:rsidR="0025020F">
        <w:t xml:space="preserve"> API would most likely be created by the SIS vendors who are serving enough districts in </w:t>
      </w:r>
      <w:r w:rsidR="00AA1DD8">
        <w:t>Kansas</w:t>
      </w:r>
      <w:r w:rsidR="0025020F">
        <w:t xml:space="preserve"> to make it worth the</w:t>
      </w:r>
      <w:r w:rsidR="00CB6C05">
        <w:t>ir</w:t>
      </w:r>
      <w:r w:rsidR="0025020F">
        <w:t xml:space="preserve"> expense.</w:t>
      </w:r>
    </w:p>
    <w:p w14:paraId="2F8F28F5" w14:textId="6696A9B5" w:rsidR="0025020F" w:rsidRPr="001F4236" w:rsidRDefault="0025020F" w:rsidP="00A66677">
      <w:pPr>
        <w:spacing w:line="240" w:lineRule="auto"/>
      </w:pPr>
      <w:r>
        <w:t>If KSDE chooses to implement a single</w:t>
      </w:r>
      <w:r w:rsidR="00752624">
        <w:t>, centrally-</w:t>
      </w:r>
      <w:r w:rsidR="00566979">
        <w:t>hosted</w:t>
      </w:r>
      <w:r>
        <w:t xml:space="preserve"> statewide SIS, it would incur</w:t>
      </w:r>
      <w:r w:rsidR="00CB6C05">
        <w:t xml:space="preserve"> </w:t>
      </w:r>
      <w:r w:rsidRPr="001F4236">
        <w:t xml:space="preserve">costs during </w:t>
      </w:r>
      <w:r w:rsidR="00CB6C05">
        <w:t xml:space="preserve">the </w:t>
      </w:r>
      <w:r w:rsidRPr="001F4236">
        <w:t xml:space="preserve">migration </w:t>
      </w:r>
      <w:r w:rsidR="00CB6C05">
        <w:t xml:space="preserve">phase to support and process data from two </w:t>
      </w:r>
      <w:r w:rsidRPr="001F4236">
        <w:t>parallel systems.</w:t>
      </w:r>
    </w:p>
    <w:p w14:paraId="222308A9" w14:textId="5D24F995" w:rsidR="00690DDF" w:rsidRPr="00566979" w:rsidRDefault="00566979" w:rsidP="00A66677">
      <w:pPr>
        <w:pStyle w:val="Heading3"/>
        <w:spacing w:line="240" w:lineRule="auto"/>
      </w:pPr>
      <w:bookmarkStart w:id="30" w:name="_Toc531803168"/>
      <w:r w:rsidRPr="00566979">
        <w:t>Costs to KSDE of Additional Support and Reporting P</w:t>
      </w:r>
      <w:r w:rsidR="00690DDF" w:rsidRPr="00566979">
        <w:t>ersonnel</w:t>
      </w:r>
      <w:bookmarkEnd w:id="30"/>
    </w:p>
    <w:p w14:paraId="35100413" w14:textId="77777777" w:rsidR="00A11657" w:rsidRDefault="00260572" w:rsidP="00A66677">
      <w:pPr>
        <w:spacing w:line="240" w:lineRule="auto"/>
      </w:pPr>
      <w:r>
        <w:t xml:space="preserve">If KSDE chooses to create a centralized </w:t>
      </w:r>
      <w:r w:rsidR="002336C7">
        <w:t>data store</w:t>
      </w:r>
      <w:r>
        <w:t xml:space="preserve"> to which districts would connect from a variety of SISs using an API, KSDE would i</w:t>
      </w:r>
      <w:r w:rsidR="00A11657">
        <w:t>nitially need to reallocate current staff time away from SIS enhanceme</w:t>
      </w:r>
      <w:r>
        <w:t>nts and upgrades to establish</w:t>
      </w:r>
      <w:r w:rsidR="00A11657">
        <w:t xml:space="preserve"> </w:t>
      </w:r>
      <w:r>
        <w:t xml:space="preserve">the </w:t>
      </w:r>
      <w:r w:rsidR="00A11657">
        <w:t>new system</w:t>
      </w:r>
      <w:r w:rsidR="00290433">
        <w:t xml:space="preserve"> and to address interoperability challenges</w:t>
      </w:r>
      <w:r w:rsidR="00F539B2">
        <w:t xml:space="preserve"> </w:t>
      </w:r>
      <w:r w:rsidR="00290433">
        <w:t>between a variety of systems</w:t>
      </w:r>
      <w:r w:rsidR="00A11657">
        <w:t xml:space="preserve">. Longer term, staff time would be reallocated to focus on data reporting rather than collection. </w:t>
      </w:r>
    </w:p>
    <w:p w14:paraId="42792E16" w14:textId="77777777" w:rsidR="00CB6C05" w:rsidRDefault="00CB6C05" w:rsidP="00A66677">
      <w:pPr>
        <w:spacing w:line="240" w:lineRule="auto"/>
      </w:pPr>
      <w:r>
        <w:t xml:space="preserve">KSDE would need to dedicate several personnel to support a statewide SIS although it is likely that existing personnel could redirect their time from managing data collection issues arising across multiple vendors to improving reporting from a single vendor. </w:t>
      </w:r>
    </w:p>
    <w:p w14:paraId="68E9CBDF" w14:textId="2B56A570" w:rsidR="00954722" w:rsidRDefault="00954722" w:rsidP="00A66677">
      <w:pPr>
        <w:spacing w:line="240" w:lineRule="auto"/>
      </w:pPr>
      <w:r w:rsidRPr="00954722">
        <w:t>One of the state education agency CIO’s interviewed estimated that his agency spends $70,000-$80,000 every few years on SIS training provided by the statewide vendor when a new feature or module is introduced. In addition, the SEA develops online training resources such as guides and short videos that are easily accessible by all districts.</w:t>
      </w:r>
    </w:p>
    <w:p w14:paraId="3DE9CC06" w14:textId="77777777" w:rsidR="00260572" w:rsidRDefault="00260572" w:rsidP="00A66677">
      <w:pPr>
        <w:spacing w:line="240" w:lineRule="auto"/>
      </w:pPr>
      <w:r>
        <w:t>If districts were given the option to use a state-contracted vendor or continue with their current SIS, KSDE costs could increase</w:t>
      </w:r>
      <w:r w:rsidR="00A11657">
        <w:t xml:space="preserve"> due to </w:t>
      </w:r>
      <w:r>
        <w:t xml:space="preserve">the need to maintain </w:t>
      </w:r>
      <w:r w:rsidR="00A11657">
        <w:t xml:space="preserve">both the new statewide system and the current manual data collection systems. </w:t>
      </w:r>
    </w:p>
    <w:p w14:paraId="4D44C757" w14:textId="5E91A778" w:rsidR="00A11657" w:rsidRDefault="00CB6C05" w:rsidP="00A66677">
      <w:pPr>
        <w:spacing w:line="240" w:lineRule="auto"/>
      </w:pPr>
      <w:r>
        <w:lastRenderedPageBreak/>
        <w:t>Based on information from the CIO of another SEA that supports a statewide SIS</w:t>
      </w:r>
      <w:r w:rsidR="00A02271">
        <w:t xml:space="preserve"> for 245 districts</w:t>
      </w:r>
      <w:r>
        <w:t xml:space="preserve">, </w:t>
      </w:r>
      <w:r w:rsidR="00A11657">
        <w:t xml:space="preserve">support </w:t>
      </w:r>
      <w:r>
        <w:t>should be provided at three levels</w:t>
      </w:r>
      <w:r w:rsidR="00A11657">
        <w:t>:</w:t>
      </w:r>
    </w:p>
    <w:p w14:paraId="62A0212E" w14:textId="77777777" w:rsidR="00574F8A" w:rsidRDefault="00574F8A" w:rsidP="00A66677">
      <w:pPr>
        <w:spacing w:line="240" w:lineRule="auto"/>
        <w:ind w:left="360"/>
      </w:pPr>
      <w:r>
        <w:rPr>
          <w:b/>
        </w:rPr>
        <w:t>Tier 1</w:t>
      </w:r>
      <w:r w:rsidRPr="00A11657">
        <w:rPr>
          <w:b/>
        </w:rPr>
        <w:t>:</w:t>
      </w:r>
      <w:r>
        <w:t xml:space="preserve"> The SEA dedicates</w:t>
      </w:r>
      <w:r w:rsidR="00CB6C05">
        <w:t xml:space="preserve"> three</w:t>
      </w:r>
      <w:r w:rsidRPr="00C84D19">
        <w:t xml:space="preserve"> </w:t>
      </w:r>
      <w:r>
        <w:t>FTEs</w:t>
      </w:r>
      <w:r w:rsidRPr="00C84D19">
        <w:t xml:space="preserve"> from the Customer Support Center to answer </w:t>
      </w:r>
      <w:r>
        <w:t>all</w:t>
      </w:r>
      <w:r w:rsidRPr="00C84D19">
        <w:t xml:space="preserve"> </w:t>
      </w:r>
      <w:r>
        <w:t xml:space="preserve">initial </w:t>
      </w:r>
      <w:r w:rsidRPr="00C84D19">
        <w:t>phone ca</w:t>
      </w:r>
      <w:r>
        <w:t>lls/online tickets related to the SIS and to provide troubleshooting.</w:t>
      </w:r>
    </w:p>
    <w:p w14:paraId="3425D3FA" w14:textId="77777777" w:rsidR="00CB6C05" w:rsidRPr="001F4236" w:rsidRDefault="00574F8A" w:rsidP="00A66677">
      <w:pPr>
        <w:spacing w:line="240" w:lineRule="auto"/>
        <w:ind w:left="360"/>
        <w:rPr>
          <w:b/>
          <w:u w:val="single"/>
        </w:rPr>
      </w:pPr>
      <w:r>
        <w:rPr>
          <w:b/>
        </w:rPr>
        <w:t>Tier 2</w:t>
      </w:r>
      <w:r w:rsidR="00A11657" w:rsidRPr="00A11657">
        <w:rPr>
          <w:b/>
        </w:rPr>
        <w:t>:</w:t>
      </w:r>
      <w:r w:rsidR="00A11657">
        <w:t xml:space="preserve"> The SEA </w:t>
      </w:r>
      <w:r w:rsidR="004B0538">
        <w:t>employs</w:t>
      </w:r>
      <w:r w:rsidR="00C84D19">
        <w:t xml:space="preserve"> </w:t>
      </w:r>
      <w:r w:rsidR="00CB6C05">
        <w:t>five</w:t>
      </w:r>
      <w:r w:rsidR="00A11657">
        <w:t xml:space="preserve"> full-time personnel</w:t>
      </w:r>
      <w:r w:rsidR="00C84D19">
        <w:t xml:space="preserve"> as </w:t>
      </w:r>
      <w:r w:rsidR="00C84D19" w:rsidRPr="00C84D19">
        <w:t xml:space="preserve">Subject Matter Experts </w:t>
      </w:r>
      <w:r w:rsidR="00CB6C05">
        <w:t xml:space="preserve">(SMEs) </w:t>
      </w:r>
      <w:r w:rsidR="00C84D19" w:rsidRPr="00C84D19">
        <w:t>for the SIS</w:t>
      </w:r>
      <w:r>
        <w:t xml:space="preserve"> who provide the next layer of support</w:t>
      </w:r>
      <w:r w:rsidR="00514660">
        <w:t xml:space="preserve"> and who work directly with the vendor</w:t>
      </w:r>
      <w:r w:rsidR="004B0538">
        <w:t xml:space="preserve">. </w:t>
      </w:r>
      <w:r w:rsidR="00CB6C05">
        <w:t>Each SME</w:t>
      </w:r>
      <w:r w:rsidR="004B0538" w:rsidRPr="004B0538">
        <w:t xml:space="preserve"> has </w:t>
      </w:r>
      <w:r w:rsidR="004B0538">
        <w:t>a specialization</w:t>
      </w:r>
      <w:r w:rsidR="004B0538" w:rsidRPr="004B0538">
        <w:t xml:space="preserve">, e.g., </w:t>
      </w:r>
      <w:r w:rsidR="004B0538">
        <w:t>business analytics, training, or</w:t>
      </w:r>
      <w:r w:rsidR="004B0538" w:rsidRPr="004B0538">
        <w:t xml:space="preserve"> communication</w:t>
      </w:r>
      <w:r w:rsidR="004B0538">
        <w:t>.</w:t>
      </w:r>
      <w:r w:rsidR="004B0538" w:rsidRPr="004B0538">
        <w:t xml:space="preserve"> </w:t>
      </w:r>
      <w:r w:rsidR="004B0538">
        <w:t xml:space="preserve">If </w:t>
      </w:r>
      <w:r w:rsidR="00C84D19" w:rsidRPr="00C84D19">
        <w:t>there is a new feature to add</w:t>
      </w:r>
      <w:r w:rsidR="004B0538">
        <w:t xml:space="preserve"> to the SIS</w:t>
      </w:r>
      <w:r w:rsidR="00C84D19" w:rsidRPr="00C84D19">
        <w:t>, the</w:t>
      </w:r>
      <w:r w:rsidR="00CB6C05">
        <w:t xml:space="preserve"> SMEs</w:t>
      </w:r>
      <w:r w:rsidR="00C84D19" w:rsidRPr="00C84D19">
        <w:t xml:space="preserve"> set the requirements, </w:t>
      </w:r>
      <w:r w:rsidR="004B0538">
        <w:t>direct the vendor’s work</w:t>
      </w:r>
      <w:r w:rsidR="00C84D19" w:rsidRPr="00C84D19">
        <w:t xml:space="preserve">, test the new feature </w:t>
      </w:r>
      <w:r w:rsidR="004B0538">
        <w:t>and provide training modules</w:t>
      </w:r>
      <w:r w:rsidR="00C84D19" w:rsidRPr="00C84D19">
        <w:t xml:space="preserve">. </w:t>
      </w:r>
      <w:r w:rsidR="004B0538">
        <w:t>The</w:t>
      </w:r>
      <w:r w:rsidR="00C84D19" w:rsidRPr="00C84D19">
        <w:t xml:space="preserve"> communication </w:t>
      </w:r>
      <w:r w:rsidR="00CB6C05">
        <w:t>SME maintains</w:t>
      </w:r>
      <w:r w:rsidR="00C84D19" w:rsidRPr="00C84D19">
        <w:t xml:space="preserve"> the </w:t>
      </w:r>
      <w:r w:rsidR="00CB6C05">
        <w:t xml:space="preserve">SEA’s </w:t>
      </w:r>
      <w:r w:rsidR="00C84D19" w:rsidRPr="00C84D19">
        <w:t xml:space="preserve">SIS website </w:t>
      </w:r>
      <w:r w:rsidR="00CB6C05">
        <w:t xml:space="preserve">and keeps it </w:t>
      </w:r>
      <w:r w:rsidR="00C84D19" w:rsidRPr="00C84D19">
        <w:t xml:space="preserve">up to date with </w:t>
      </w:r>
      <w:r w:rsidR="004B0538">
        <w:t>information</w:t>
      </w:r>
      <w:r w:rsidR="00CB6C05">
        <w:t xml:space="preserve"> for the districts</w:t>
      </w:r>
      <w:r w:rsidR="004B0538">
        <w:t>.</w:t>
      </w:r>
      <w:r w:rsidR="00C84D19" w:rsidRPr="00C84D19">
        <w:t xml:space="preserve"> </w:t>
      </w:r>
      <w:r w:rsidR="00CB6C05">
        <w:t xml:space="preserve">The SEA schedules a </w:t>
      </w:r>
      <w:r w:rsidR="00CB6C05" w:rsidRPr="00C84D19">
        <w:t xml:space="preserve">maintenance weekend once per month </w:t>
      </w:r>
      <w:r w:rsidR="00CB6C05">
        <w:t>to provide software updates.</w:t>
      </w:r>
    </w:p>
    <w:p w14:paraId="2A41F7BC" w14:textId="77777777" w:rsidR="00A11657" w:rsidRPr="00C84D19" w:rsidRDefault="00A11657" w:rsidP="00A66677">
      <w:pPr>
        <w:spacing w:line="240" w:lineRule="auto"/>
        <w:ind w:left="360"/>
      </w:pPr>
      <w:r w:rsidRPr="00A11657">
        <w:rPr>
          <w:b/>
        </w:rPr>
        <w:t>Tier 3:</w:t>
      </w:r>
      <w:r w:rsidR="00574F8A">
        <w:t xml:space="preserve"> Support from the SIS vendor is the last layer of support, for example if a bug is found</w:t>
      </w:r>
      <w:r w:rsidR="00514660">
        <w:t xml:space="preserve"> in the software</w:t>
      </w:r>
      <w:r w:rsidR="00574F8A">
        <w:t>.</w:t>
      </w:r>
    </w:p>
    <w:p w14:paraId="3FC9BFF0" w14:textId="7D53A84E" w:rsidR="00D87EEB" w:rsidRPr="005B4573" w:rsidRDefault="005B4573" w:rsidP="00A66677">
      <w:pPr>
        <w:pStyle w:val="Heading3"/>
        <w:spacing w:line="240" w:lineRule="auto"/>
      </w:pPr>
      <w:bookmarkStart w:id="31" w:name="_Toc531803169"/>
      <w:r>
        <w:t>Costs to KSDE of Project Management to Consider Different SIS Implementation Models and Vendors, Data Gathering from Districts and Vendors, Procurement and RFI P</w:t>
      </w:r>
      <w:r w:rsidR="00690DDF" w:rsidRPr="005B4573">
        <w:t>rocess</w:t>
      </w:r>
      <w:bookmarkEnd w:id="31"/>
    </w:p>
    <w:p w14:paraId="39D52F75" w14:textId="76206EA5" w:rsidR="002336C7" w:rsidRDefault="00003EB2" w:rsidP="00A66677">
      <w:pPr>
        <w:spacing w:line="240" w:lineRule="auto"/>
      </w:pPr>
      <w:r>
        <w:t>Several individuals at KSDE must spend a considerable amount of time on the question of whether and how to implement a statewide SIS</w:t>
      </w:r>
      <w:r w:rsidR="00CB6C05">
        <w:t xml:space="preserve"> or a centralized data store to which all district SISs would connect</w:t>
      </w:r>
      <w:r>
        <w:t>.</w:t>
      </w:r>
      <w:r w:rsidR="00F539B2">
        <w:t xml:space="preserve"> </w:t>
      </w:r>
      <w:r>
        <w:t xml:space="preserve">This </w:t>
      </w:r>
      <w:r w:rsidR="00CB6C05">
        <w:t>process would most likely</w:t>
      </w:r>
      <w:r>
        <w:t xml:space="preserve"> include the Director and Assistant Director of IT </w:t>
      </w:r>
      <w:r w:rsidR="00CB6C05">
        <w:t xml:space="preserve">and a number of </w:t>
      </w:r>
      <w:r>
        <w:t>consultants.</w:t>
      </w:r>
      <w:r w:rsidR="00F539B2">
        <w:t xml:space="preserve"> </w:t>
      </w:r>
      <w:r>
        <w:t xml:space="preserve">If districts are invited to participate in a SIS Advisory </w:t>
      </w:r>
      <w:r w:rsidR="0098703D">
        <w:t xml:space="preserve">or Selection </w:t>
      </w:r>
      <w:r>
        <w:t xml:space="preserve">Committee, the time </w:t>
      </w:r>
      <w:r w:rsidR="0098703D">
        <w:t xml:space="preserve">to participate in the procurement and evaluation process </w:t>
      </w:r>
      <w:r>
        <w:t xml:space="preserve">and travel costs would </w:t>
      </w:r>
      <w:r w:rsidR="00CB6C05">
        <w:t xml:space="preserve">also </w:t>
      </w:r>
      <w:r>
        <w:t xml:space="preserve">need to be considered. </w:t>
      </w:r>
      <w:r w:rsidR="002336C7">
        <w:t>A committee might include 1</w:t>
      </w:r>
      <w:r w:rsidR="00CB6C05">
        <w:t>5-20 district representatives and</w:t>
      </w:r>
      <w:r w:rsidR="006B678E">
        <w:t>,</w:t>
      </w:r>
      <w:r w:rsidR="00CB6C05">
        <w:t xml:space="preserve"> while m</w:t>
      </w:r>
      <w:r w:rsidR="00574F8A">
        <w:t>ost m</w:t>
      </w:r>
      <w:r w:rsidR="002336C7">
        <w:t xml:space="preserve">eetings </w:t>
      </w:r>
      <w:r w:rsidR="00CB6C05">
        <w:t>could be</w:t>
      </w:r>
      <w:r w:rsidR="002336C7">
        <w:t xml:space="preserve"> held virtually</w:t>
      </w:r>
      <w:r w:rsidR="00CB6C05">
        <w:t>, it is likely that</w:t>
      </w:r>
      <w:r w:rsidR="002336C7">
        <w:t xml:space="preserve"> 1-2 days </w:t>
      </w:r>
      <w:r w:rsidR="00A02271">
        <w:t>of in-</w:t>
      </w:r>
      <w:r w:rsidR="00326334">
        <w:t>person closed sessions would be necessary for</w:t>
      </w:r>
      <w:r w:rsidR="002336C7">
        <w:t xml:space="preserve"> vendor presentations.</w:t>
      </w:r>
      <w:r w:rsidR="00511686">
        <w:t xml:space="preserve"> </w:t>
      </w:r>
    </w:p>
    <w:p w14:paraId="428A6A1B" w14:textId="77777777" w:rsidR="00D01D7E" w:rsidRPr="005B4573" w:rsidRDefault="00D01D7E" w:rsidP="00A66677">
      <w:pPr>
        <w:pStyle w:val="Heading3"/>
        <w:spacing w:line="240" w:lineRule="auto"/>
      </w:pPr>
      <w:bookmarkStart w:id="32" w:name="_Toc531803170"/>
      <w:r w:rsidRPr="005B4573">
        <w:t>Data Management and Correction</w:t>
      </w:r>
      <w:bookmarkEnd w:id="32"/>
    </w:p>
    <w:p w14:paraId="5315560A" w14:textId="72B2FDB1" w:rsidR="00C72D25" w:rsidRDefault="00C72D25" w:rsidP="00A66677">
      <w:pPr>
        <w:spacing w:line="240" w:lineRule="auto"/>
      </w:pPr>
      <w:r>
        <w:t>In addition</w:t>
      </w:r>
      <w:r w:rsidR="00D01D7E">
        <w:t xml:space="preserve"> to the time spent by school and district personnel on data management and correction</w:t>
      </w:r>
      <w:r>
        <w:t>, A</w:t>
      </w:r>
      <w:r w:rsidR="00D01D7E">
        <w:t xml:space="preserve">rizona’s Department of </w:t>
      </w:r>
      <w:r>
        <w:t>E</w:t>
      </w:r>
      <w:r w:rsidR="00D01D7E">
        <w:t>ducation</w:t>
      </w:r>
      <w:r>
        <w:t xml:space="preserve"> </w:t>
      </w:r>
      <w:r w:rsidR="00D01D7E">
        <w:t xml:space="preserve">(2013) estimated that its own SEA </w:t>
      </w:r>
      <w:r>
        <w:t>personnel spend an estimated 568,000 hours per year on data management and correction.</w:t>
      </w:r>
      <w:r w:rsidR="00511686">
        <w:t xml:space="preserve"> </w:t>
      </w:r>
      <w:r w:rsidR="00F0174D">
        <w:t xml:space="preserve">KSDE should consider the amount of time its own personnel dedicate to these activities and factor potential personnel time savings from the potential SIS implementation models into overall cost considerations. </w:t>
      </w:r>
      <w:r w:rsidR="00F0174D" w:rsidRPr="00F0174D">
        <w:t>Either requiring SISs to comply with an API or having all districts use a single vendor would help standardize data formats and eventually reduce the amount of time spent by both districts and KSDE in correcting errors. This would allow more time to improve the quality of the data and find ways to use it to impact teaching and learning and to implement continuous improvements efforts.</w:t>
      </w:r>
    </w:p>
    <w:p w14:paraId="74929B5D" w14:textId="77777777" w:rsidR="00F0174D" w:rsidRPr="005B4573" w:rsidRDefault="00F0174D" w:rsidP="00A66677">
      <w:pPr>
        <w:pStyle w:val="Heading3"/>
        <w:spacing w:line="240" w:lineRule="auto"/>
      </w:pPr>
      <w:bookmarkStart w:id="33" w:name="_Toc531803171"/>
      <w:r w:rsidRPr="005B4573">
        <w:t>Data-backups and Off-site Storage</w:t>
      </w:r>
      <w:bookmarkEnd w:id="33"/>
    </w:p>
    <w:p w14:paraId="375F47E8" w14:textId="1E4B02DC" w:rsidR="00913A37" w:rsidRDefault="00913A37" w:rsidP="00A66677">
      <w:pPr>
        <w:spacing w:line="240" w:lineRule="auto"/>
      </w:pPr>
      <w:r>
        <w:t xml:space="preserve">20% of districts responding to the </w:t>
      </w:r>
      <w:r w:rsidR="00F0174D">
        <w:t>March 2018</w:t>
      </w:r>
      <w:r w:rsidR="000E4FBC">
        <w:t xml:space="preserve"> </w:t>
      </w:r>
      <w:r>
        <w:t xml:space="preserve">SIS survey reported that they pay for data backups and off-site storage, averaging $4,430 per district or $4.72 per student. With a centralized data store, these additional back-ups would most likely be unnecessary resulting in potential estimated savings </w:t>
      </w:r>
      <w:r w:rsidR="00A02271">
        <w:t xml:space="preserve">to districts </w:t>
      </w:r>
      <w:r>
        <w:t xml:space="preserve">of </w:t>
      </w:r>
      <w:r w:rsidR="00326334" w:rsidRPr="00F0174D">
        <w:t>$463</w:t>
      </w:r>
      <w:r w:rsidRPr="00F0174D">
        <w:t xml:space="preserve">,000 (20% x </w:t>
      </w:r>
      <w:r w:rsidR="00326334" w:rsidRPr="00F0174D">
        <w:t>489</w:t>
      </w:r>
      <w:r w:rsidR="00326334">
        <w:t>,</w:t>
      </w:r>
      <w:r w:rsidR="00326334" w:rsidRPr="00326334">
        <w:t>958</w:t>
      </w:r>
      <w:r w:rsidR="00326334">
        <w:t xml:space="preserve"> </w:t>
      </w:r>
      <w:r>
        <w:t>students x $4.72).</w:t>
      </w:r>
      <w:r w:rsidR="00F0174D">
        <w:t xml:space="preserve"> However, KSDE is likely to need to assume the costs of data back-up and storage for a centralized store.</w:t>
      </w:r>
      <w:r>
        <w:tab/>
      </w:r>
    </w:p>
    <w:p w14:paraId="5D565257" w14:textId="6F9F506C" w:rsidR="000B4489" w:rsidRDefault="00913A37" w:rsidP="00A66677">
      <w:pPr>
        <w:spacing w:line="240" w:lineRule="auto"/>
      </w:pPr>
      <w:r>
        <w:t xml:space="preserve">14% of districts indicated that they pay additional fees for vendor-provided </w:t>
      </w:r>
      <w:r w:rsidR="00A02271">
        <w:t xml:space="preserve">support to </w:t>
      </w:r>
      <w:r>
        <w:t xml:space="preserve">technical personnel for troubleshooting </w:t>
      </w:r>
      <w:r w:rsidR="00A02271">
        <w:t>(contractual</w:t>
      </w:r>
      <w:r w:rsidRPr="00913A37">
        <w:t xml:space="preserve"> or on ad hoc basis)</w:t>
      </w:r>
      <w:r w:rsidR="00A02271">
        <w:t>,</w:t>
      </w:r>
      <w:r w:rsidRPr="00913A37">
        <w:t xml:space="preserve"> including</w:t>
      </w:r>
      <w:r>
        <w:t xml:space="preserve"> a</w:t>
      </w:r>
      <w:r w:rsidRPr="00913A37">
        <w:t xml:space="preserve"> user help desk</w:t>
      </w:r>
      <w:r w:rsidR="00A02271">
        <w:t>, averaging $4,</w:t>
      </w:r>
      <w:r>
        <w:t>908 per district o</w:t>
      </w:r>
      <w:r w:rsidR="00F0174D">
        <w:t xml:space="preserve">r $2.53 per student. If a </w:t>
      </w:r>
      <w:r w:rsidR="00226A3E">
        <w:t>statewide</w:t>
      </w:r>
      <w:r w:rsidR="00A02271">
        <w:t xml:space="preserve"> vendor were contracted and KSDE provided</w:t>
      </w:r>
      <w:r>
        <w:t xml:space="preserve"> the </w:t>
      </w:r>
      <w:r>
        <w:lastRenderedPageBreak/>
        <w:t xml:space="preserve">technical support, districts </w:t>
      </w:r>
      <w:r w:rsidR="00A02271">
        <w:t xml:space="preserve">could save </w:t>
      </w:r>
      <w:r>
        <w:t xml:space="preserve">an </w:t>
      </w:r>
      <w:r w:rsidR="00E34D83" w:rsidRPr="00F0174D">
        <w:t>estimated $</w:t>
      </w:r>
      <w:r w:rsidR="007B5443" w:rsidRPr="00F0174D">
        <w:t>17</w:t>
      </w:r>
      <w:r w:rsidR="00290433" w:rsidRPr="00F0174D">
        <w:t>3</w:t>
      </w:r>
      <w:r w:rsidR="007B5443" w:rsidRPr="00F0174D">
        <w:t>,000</w:t>
      </w:r>
      <w:r w:rsidR="00A02271">
        <w:t xml:space="preserve"> </w:t>
      </w:r>
      <w:r>
        <w:t xml:space="preserve">(14% x </w:t>
      </w:r>
      <w:r w:rsidR="00326334" w:rsidRPr="00326334">
        <w:t>489</w:t>
      </w:r>
      <w:r w:rsidR="00326334">
        <w:t>,</w:t>
      </w:r>
      <w:r w:rsidR="00326334" w:rsidRPr="00326334">
        <w:t>958</w:t>
      </w:r>
      <w:r w:rsidR="00326334">
        <w:t xml:space="preserve"> </w:t>
      </w:r>
      <w:r w:rsidR="00A02271">
        <w:t xml:space="preserve">students x $2.53). </w:t>
      </w:r>
      <w:r w:rsidR="00F0174D">
        <w:t>The cost</w:t>
      </w:r>
      <w:r w:rsidR="00A02271">
        <w:t>s would shift to KSDE but may amount to</w:t>
      </w:r>
      <w:r w:rsidR="00F0174D">
        <w:t xml:space="preserve"> less per student.</w:t>
      </w:r>
    </w:p>
    <w:p w14:paraId="7FCC3A73" w14:textId="77777777" w:rsidR="00913A37" w:rsidRPr="001A5708" w:rsidRDefault="00F0174D" w:rsidP="00A66677">
      <w:pPr>
        <w:pStyle w:val="Heading3"/>
        <w:spacing w:line="240" w:lineRule="auto"/>
      </w:pPr>
      <w:bookmarkStart w:id="34" w:name="_Toc531803172"/>
      <w:r w:rsidRPr="001A5708">
        <w:t>Procurement and Contract Administration</w:t>
      </w:r>
      <w:bookmarkEnd w:id="34"/>
    </w:p>
    <w:p w14:paraId="58EB4390" w14:textId="77777777" w:rsidR="00F0174D" w:rsidRDefault="000B4489" w:rsidP="00A66677">
      <w:pPr>
        <w:spacing w:line="240" w:lineRule="auto"/>
      </w:pPr>
      <w:r>
        <w:t>If KSDE contrac</w:t>
      </w:r>
      <w:r w:rsidR="00F0174D">
        <w:t>ted a state-wide SIS</w:t>
      </w:r>
      <w:r>
        <w:t xml:space="preserve"> vendor, districts should incur fewer costs for procurement </w:t>
      </w:r>
      <w:r w:rsidR="00F0174D">
        <w:t xml:space="preserve">and </w:t>
      </w:r>
      <w:r>
        <w:t xml:space="preserve">administration of contracts as these functions would be centralized. </w:t>
      </w:r>
      <w:r w:rsidR="00F0174D">
        <w:t>Costs to KSDE should be lower on a per student basis.</w:t>
      </w:r>
    </w:p>
    <w:p w14:paraId="548BD9D5" w14:textId="538A0EDF" w:rsidR="00F0174D" w:rsidRPr="005B4573" w:rsidRDefault="005B4573" w:rsidP="00A66677">
      <w:pPr>
        <w:pStyle w:val="Heading3"/>
        <w:spacing w:line="240" w:lineRule="auto"/>
      </w:pPr>
      <w:bookmarkStart w:id="35" w:name="_Toc531803173"/>
      <w:r>
        <w:t>Other B</w:t>
      </w:r>
      <w:r w:rsidR="00F0174D" w:rsidRPr="005B4573">
        <w:t>enefits</w:t>
      </w:r>
      <w:r>
        <w:t xml:space="preserve"> of a Centralized D</w:t>
      </w:r>
      <w:r w:rsidR="00F0174D" w:rsidRPr="005B4573">
        <w:t>a</w:t>
      </w:r>
      <w:r>
        <w:t>ta Store or Statewide S</w:t>
      </w:r>
      <w:r w:rsidR="00F0174D" w:rsidRPr="005B4573">
        <w:t>ystem</w:t>
      </w:r>
      <w:bookmarkEnd w:id="35"/>
    </w:p>
    <w:p w14:paraId="14309726" w14:textId="77777777" w:rsidR="00290433" w:rsidRDefault="000E4FBC" w:rsidP="00A66677">
      <w:pPr>
        <w:spacing w:line="240" w:lineRule="auto"/>
      </w:pPr>
      <w:r>
        <w:t xml:space="preserve">For models that </w:t>
      </w:r>
      <w:r w:rsidR="00290433">
        <w:t xml:space="preserve">allow districts to choose their own vendor and connect to a central data store, districts would be able to switch vendors more easily than at present because </w:t>
      </w:r>
      <w:r>
        <w:t xml:space="preserve">data </w:t>
      </w:r>
      <w:r w:rsidR="00E34D83">
        <w:t>format</w:t>
      </w:r>
      <w:r w:rsidR="00290433">
        <w:t>s</w:t>
      </w:r>
      <w:r w:rsidR="00E34D83">
        <w:t xml:space="preserve"> </w:t>
      </w:r>
      <w:r w:rsidR="00290433">
        <w:t>would be</w:t>
      </w:r>
      <w:r>
        <w:t xml:space="preserve"> </w:t>
      </w:r>
      <w:r w:rsidR="00E34D83">
        <w:t>stand</w:t>
      </w:r>
      <w:r w:rsidR="00290433">
        <w:t>ardized across all vendors and the data would be</w:t>
      </w:r>
      <w:r w:rsidR="00E34D83">
        <w:t xml:space="preserve"> </w:t>
      </w:r>
      <w:r>
        <w:t>held in the central data store</w:t>
      </w:r>
      <w:r w:rsidR="00E34D83">
        <w:t>.</w:t>
      </w:r>
      <w:r w:rsidR="00F539B2">
        <w:t xml:space="preserve"> </w:t>
      </w:r>
    </w:p>
    <w:p w14:paraId="27234D52" w14:textId="77777777" w:rsidR="005026AD" w:rsidRDefault="00290433" w:rsidP="00A66677">
      <w:pPr>
        <w:spacing w:line="240" w:lineRule="auto"/>
      </w:pPr>
      <w:r>
        <w:t>If a statewide SIS were</w:t>
      </w:r>
      <w:r w:rsidR="005026AD">
        <w:t xml:space="preserve"> implemented</w:t>
      </w:r>
      <w:r>
        <w:t>,</w:t>
      </w:r>
      <w:r w:rsidR="005026AD">
        <w:t xml:space="preserve"> student transfers </w:t>
      </w:r>
      <w:r>
        <w:t xml:space="preserve">between districts </w:t>
      </w:r>
      <w:r w:rsidR="005026AD">
        <w:t>would be streamlined because the data would automatically follow the student registration.</w:t>
      </w:r>
    </w:p>
    <w:p w14:paraId="105A0554" w14:textId="77777777" w:rsidR="00033F18" w:rsidRDefault="00033F18" w:rsidP="00A66677">
      <w:pPr>
        <w:spacing w:line="240" w:lineRule="auto"/>
      </w:pPr>
    </w:p>
    <w:p w14:paraId="688B2661" w14:textId="77777777" w:rsidR="00033F18" w:rsidRDefault="00033F18" w:rsidP="00A66677">
      <w:pPr>
        <w:spacing w:line="240" w:lineRule="auto"/>
      </w:pPr>
    </w:p>
    <w:p w14:paraId="3D4C404A" w14:textId="77777777" w:rsidR="00033F18" w:rsidRPr="00033F18" w:rsidRDefault="00033F18" w:rsidP="00A66677">
      <w:pPr>
        <w:spacing w:line="240" w:lineRule="auto"/>
        <w:jc w:val="center"/>
        <w:rPr>
          <w:b/>
          <w:color w:val="943634" w:themeColor="accent2" w:themeShade="BF"/>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sidRPr="00033F18">
        <w:rPr>
          <w:b/>
          <w:color w:val="943634" w:themeColor="accent2" w:themeShade="BF"/>
        </w:rPr>
        <w:t>_____________</w:t>
      </w:r>
    </w:p>
    <w:p w14:paraId="314B23AF" w14:textId="77777777" w:rsidR="00947238" w:rsidRDefault="00947238" w:rsidP="00A66677">
      <w:pPr>
        <w:spacing w:line="240" w:lineRule="auto"/>
      </w:pPr>
    </w:p>
    <w:p w14:paraId="2AA4D162" w14:textId="77777777" w:rsidR="00947238" w:rsidRDefault="00033F18" w:rsidP="00A66677">
      <w:pPr>
        <w:spacing w:line="240" w:lineRule="auto"/>
      </w:pPr>
      <w:r>
        <w:t xml:space="preserve"> </w:t>
      </w:r>
    </w:p>
    <w:p w14:paraId="699F2287" w14:textId="77777777" w:rsidR="005026AD" w:rsidRDefault="005026AD" w:rsidP="00A66677">
      <w:pPr>
        <w:spacing w:line="240" w:lineRule="auto"/>
      </w:pPr>
    </w:p>
    <w:sectPr w:rsidR="005026AD" w:rsidSect="00AB41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763EF" w14:textId="77777777" w:rsidR="00A95E0F" w:rsidRDefault="00A95E0F" w:rsidP="00CC66ED">
      <w:pPr>
        <w:spacing w:after="0" w:line="240" w:lineRule="auto"/>
      </w:pPr>
      <w:r>
        <w:separator/>
      </w:r>
    </w:p>
  </w:endnote>
  <w:endnote w:type="continuationSeparator" w:id="0">
    <w:p w14:paraId="3E32EEE1" w14:textId="77777777" w:rsidR="00A95E0F" w:rsidRDefault="00A95E0F" w:rsidP="00CC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3772" w14:textId="4C99F307" w:rsidR="006F1884" w:rsidRDefault="006F188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8"/>
        <w:szCs w:val="18"/>
      </w:rPr>
      <w:t>Fiona Hollands &amp; Yilin Pan</w:t>
    </w:r>
    <w:r w:rsidRPr="00CC32F6">
      <w:rPr>
        <w:rFonts w:asciiTheme="majorHAnsi" w:eastAsiaTheme="majorEastAsia" w:hAnsiTheme="majorHAnsi" w:cstheme="majorBidi"/>
        <w:sz w:val="18"/>
        <w:szCs w:val="18"/>
      </w:rPr>
      <w:t>, Teachers College, Columbia University</w:t>
    </w:r>
    <w:r>
      <w:rPr>
        <w:rFonts w:asciiTheme="majorHAnsi" w:eastAsiaTheme="majorEastAsia" w:hAnsiTheme="majorHAnsi" w:cstheme="majorBidi"/>
        <w:sz w:val="18"/>
        <w:szCs w:val="18"/>
      </w:rPr>
      <w:t xml:space="preserve">       December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874C15">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065CCAB6" w14:textId="77777777" w:rsidR="006F1884" w:rsidRDefault="006F1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22163" w14:textId="77777777" w:rsidR="00A95E0F" w:rsidRDefault="00A95E0F" w:rsidP="00CC66ED">
      <w:pPr>
        <w:spacing w:after="0" w:line="240" w:lineRule="auto"/>
      </w:pPr>
      <w:r>
        <w:separator/>
      </w:r>
    </w:p>
  </w:footnote>
  <w:footnote w:type="continuationSeparator" w:id="0">
    <w:p w14:paraId="63630734" w14:textId="77777777" w:rsidR="00A95E0F" w:rsidRDefault="00A95E0F" w:rsidP="00CC66ED">
      <w:pPr>
        <w:spacing w:after="0" w:line="240" w:lineRule="auto"/>
      </w:pPr>
      <w:r>
        <w:continuationSeparator/>
      </w:r>
    </w:p>
  </w:footnote>
  <w:footnote w:id="1">
    <w:p w14:paraId="4013B181" w14:textId="77777777" w:rsidR="006F1884" w:rsidRDefault="006F1884" w:rsidP="00425497">
      <w:pPr>
        <w:pStyle w:val="FootnoteText"/>
      </w:pPr>
      <w:r>
        <w:rPr>
          <w:rStyle w:val="FootnoteReference"/>
        </w:rPr>
        <w:footnoteRef/>
      </w:r>
      <w:r>
        <w:t xml:space="preserve"> The five districts included one serving approximately 1,000 students, two districts serving approximately 6,000 students and two districts serving over 20,000 students.</w:t>
      </w:r>
    </w:p>
  </w:footnote>
  <w:footnote w:id="2">
    <w:p w14:paraId="4E8D866B" w14:textId="77777777" w:rsidR="006F1884" w:rsidRDefault="006F1884" w:rsidP="00425497">
      <w:pPr>
        <w:pStyle w:val="FootnoteText"/>
      </w:pPr>
      <w:r>
        <w:rPr>
          <w:rStyle w:val="FootnoteReference"/>
        </w:rPr>
        <w:footnoteRef/>
      </w:r>
      <w:r>
        <w:t xml:space="preserve"> Personnel participating in the 1 -1 ½ hour telephone interviews were: </w:t>
      </w:r>
      <w:proofErr w:type="gramStart"/>
      <w:r>
        <w:t>a</w:t>
      </w:r>
      <w:proofErr w:type="gramEnd"/>
      <w:r>
        <w:t xml:space="preserve"> Superintendent, Director of Student Learning, Director of Technology, SIS Administrator, Coordinator of Technology, Assistant Director of Technology and Information Services, Student Systems Manager, Executive Director of Technology, and a SIS Manager.</w:t>
      </w:r>
    </w:p>
  </w:footnote>
  <w:footnote w:id="3">
    <w:p w14:paraId="2F744350" w14:textId="2DBBE920" w:rsidR="006F1884" w:rsidRDefault="006F1884">
      <w:pPr>
        <w:pStyle w:val="FootnoteText"/>
      </w:pPr>
      <w:r>
        <w:rPr>
          <w:rStyle w:val="FootnoteReference"/>
        </w:rPr>
        <w:footnoteRef/>
      </w:r>
      <w:r>
        <w:t xml:space="preserve"> Based on data reported by Kansas districts in the March 2018 SIS Survey</w:t>
      </w:r>
    </w:p>
  </w:footnote>
  <w:footnote w:id="4">
    <w:p w14:paraId="01E4826D" w14:textId="19795143" w:rsidR="006F1884" w:rsidRDefault="006F1884">
      <w:pPr>
        <w:pStyle w:val="FootnoteText"/>
      </w:pPr>
      <w:r>
        <w:rPr>
          <w:rStyle w:val="FootnoteReference"/>
        </w:rPr>
        <w:footnoteRef/>
      </w:r>
      <w:r>
        <w:t xml:space="preserve"> </w:t>
      </w:r>
      <w:r w:rsidRPr="00E6781C">
        <w:t>Using a national average hourly rate of $33.64 for Database and Systems Administrators</w:t>
      </w:r>
      <w:r>
        <w:t xml:space="preserve"> (</w:t>
      </w:r>
      <w:hyperlink r:id="rId1" w:anchor="43-0000" w:history="1">
        <w:r w:rsidRPr="00360847">
          <w:rPr>
            <w:rStyle w:val="Hyperlink"/>
          </w:rPr>
          <w:t>https://www.bls.gov/oes/current/naics4_611100.htm#43-0000</w:t>
        </w:r>
      </w:hyperlink>
      <w:r>
        <w:t xml:space="preserve">) </w:t>
      </w:r>
      <w:r w:rsidRPr="00E6781C">
        <w:t>with a national average fringe benefits rate for K-12 school employees of 53.37</w:t>
      </w:r>
      <w:r>
        <w:t>% (</w:t>
      </w:r>
      <w:hyperlink r:id="rId2" w:history="1">
        <w:r w:rsidRPr="00360847">
          <w:rPr>
            <w:rStyle w:val="Hyperlink"/>
          </w:rPr>
          <w:t>http://www.bls.gov/news.release/ecec.t04.htm</w:t>
        </w:r>
      </w:hyperlink>
      <w:r>
        <w:t>)</w:t>
      </w:r>
      <w:r w:rsidRPr="00E6781C">
        <w:t>.</w:t>
      </w:r>
    </w:p>
  </w:footnote>
  <w:footnote w:id="5">
    <w:p w14:paraId="04050C38" w14:textId="2614BFAF" w:rsidR="006F1884" w:rsidRDefault="006F1884">
      <w:pPr>
        <w:pStyle w:val="FootnoteText"/>
      </w:pPr>
      <w:r>
        <w:rPr>
          <w:rStyle w:val="FootnoteReference"/>
        </w:rPr>
        <w:footnoteRef/>
      </w:r>
      <w:r>
        <w:t xml:space="preserve"> </w:t>
      </w:r>
      <w:r w:rsidRPr="00D406E2">
        <w:t>This assumption is based on detailed interview and training schedule data collected from several Kansas districts</w:t>
      </w:r>
      <w:r>
        <w:t xml:space="preserve"> in 2017-18.</w:t>
      </w:r>
    </w:p>
  </w:footnote>
  <w:footnote w:id="6">
    <w:p w14:paraId="266A8792" w14:textId="77777777" w:rsidR="006F1884" w:rsidRDefault="006F1884">
      <w:pPr>
        <w:pStyle w:val="FootnoteText"/>
      </w:pPr>
      <w:r>
        <w:rPr>
          <w:rStyle w:val="FootnoteReference"/>
        </w:rPr>
        <w:footnoteRef/>
      </w:r>
      <w:r>
        <w:t xml:space="preserve"> W</w:t>
      </w:r>
      <w:r w:rsidRPr="006949A3">
        <w:t>e assume that none of the three districts using Synergy will switch if given the option because they are large districts which are satisfied with their SIS and the upheaval necessary in order to switch would be daunting.</w:t>
      </w:r>
    </w:p>
  </w:footnote>
  <w:footnote w:id="7">
    <w:p w14:paraId="5FDFB791" w14:textId="4BF7CB06" w:rsidR="006F1884" w:rsidRDefault="006F1884">
      <w:pPr>
        <w:pStyle w:val="FootnoteText"/>
      </w:pPr>
      <w:r>
        <w:rPr>
          <w:rStyle w:val="FootnoteReference"/>
        </w:rPr>
        <w:footnoteRef/>
      </w:r>
      <w:r>
        <w:t xml:space="preserve"> Based on responses</w:t>
      </w:r>
      <w:r w:rsidRPr="002427A5">
        <w:t xml:space="preserve"> </w:t>
      </w:r>
      <w:r>
        <w:t xml:space="preserve">to </w:t>
      </w:r>
      <w:r w:rsidRPr="002427A5">
        <w:t>Octob</w:t>
      </w:r>
      <w:r>
        <w:t>er 2017 Superintendent’s Survey completed by all 286 Kansas school districts.</w:t>
      </w:r>
    </w:p>
  </w:footnote>
  <w:footnote w:id="8">
    <w:p w14:paraId="2492131D" w14:textId="77777777" w:rsidR="006F1884" w:rsidRDefault="006F1884">
      <w:pPr>
        <w:pStyle w:val="FootnoteText"/>
      </w:pPr>
      <w:r>
        <w:rPr>
          <w:rStyle w:val="FootnoteReference"/>
        </w:rPr>
        <w:footnoteRef/>
      </w:r>
      <w:r>
        <w:t xml:space="preserve"> </w:t>
      </w:r>
      <w:r w:rsidRPr="008F0194">
        <w:t>https://www.bls.gov/oes/current/naics4_611100.htm#43-0000</w:t>
      </w:r>
    </w:p>
  </w:footnote>
  <w:footnote w:id="9">
    <w:p w14:paraId="12F4066C" w14:textId="77777777" w:rsidR="006F1884" w:rsidRDefault="006F1884">
      <w:pPr>
        <w:pStyle w:val="FootnoteText"/>
      </w:pPr>
      <w:r>
        <w:rPr>
          <w:rStyle w:val="FootnoteReference"/>
        </w:rPr>
        <w:footnoteRef/>
      </w:r>
      <w:r>
        <w:t xml:space="preserve"> </w:t>
      </w:r>
      <w:r w:rsidRPr="00DF5BD8">
        <w:t>http://www.bls.gov/news.release/ecec.t04.htm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3A27" w14:textId="77777777" w:rsidR="006F1884" w:rsidRDefault="006F1884">
    <w:pPr>
      <w:pStyle w:val="Header"/>
    </w:pPr>
    <w:r>
      <w:t>Cost-utility Analysis of Student Information System Implementation Models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059"/>
    <w:multiLevelType w:val="hybridMultilevel"/>
    <w:tmpl w:val="F4F27402"/>
    <w:lvl w:ilvl="0" w:tplc="BCBC3322">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8467F"/>
    <w:multiLevelType w:val="hybridMultilevel"/>
    <w:tmpl w:val="78EE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7981"/>
    <w:multiLevelType w:val="hybridMultilevel"/>
    <w:tmpl w:val="21ECAC32"/>
    <w:lvl w:ilvl="0" w:tplc="9DD6C55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F12AD0"/>
    <w:multiLevelType w:val="hybridMultilevel"/>
    <w:tmpl w:val="6D1C67A6"/>
    <w:lvl w:ilvl="0" w:tplc="BCBC3322">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21F41"/>
    <w:multiLevelType w:val="hybridMultilevel"/>
    <w:tmpl w:val="5CAE03FC"/>
    <w:lvl w:ilvl="0" w:tplc="BCBC3322">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65920"/>
    <w:multiLevelType w:val="hybridMultilevel"/>
    <w:tmpl w:val="7A94FB9E"/>
    <w:lvl w:ilvl="0" w:tplc="A472234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F0006"/>
    <w:multiLevelType w:val="hybridMultilevel"/>
    <w:tmpl w:val="2EB43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93132"/>
    <w:multiLevelType w:val="hybridMultilevel"/>
    <w:tmpl w:val="FFFC2DF2"/>
    <w:lvl w:ilvl="0" w:tplc="BBC89E08">
      <w:start w:val="8"/>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F0614C4"/>
    <w:multiLevelType w:val="hybridMultilevel"/>
    <w:tmpl w:val="B416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D5801"/>
    <w:multiLevelType w:val="hybridMultilevel"/>
    <w:tmpl w:val="AEB86C06"/>
    <w:lvl w:ilvl="0" w:tplc="BCBC3322">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1321E"/>
    <w:multiLevelType w:val="hybridMultilevel"/>
    <w:tmpl w:val="BF687FFE"/>
    <w:lvl w:ilvl="0" w:tplc="BCBC3322">
      <w:start w:val="1"/>
      <w:numFmt w:val="bullet"/>
      <w:lvlText w:val=""/>
      <w:lvlJc w:val="left"/>
      <w:pPr>
        <w:ind w:left="720" w:hanging="360"/>
      </w:pPr>
      <w:rPr>
        <w:rFonts w:ascii="Wingdings" w:hAnsi="Wingdings" w:hint="default"/>
        <w:color w:val="31849B"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6C3B3B"/>
    <w:multiLevelType w:val="hybridMultilevel"/>
    <w:tmpl w:val="28D265FE"/>
    <w:lvl w:ilvl="0" w:tplc="BCBC3322">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00C0F"/>
    <w:multiLevelType w:val="hybridMultilevel"/>
    <w:tmpl w:val="897C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F108F"/>
    <w:multiLevelType w:val="hybridMultilevel"/>
    <w:tmpl w:val="CA48BA80"/>
    <w:lvl w:ilvl="0" w:tplc="BCBC3322">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65859"/>
    <w:multiLevelType w:val="hybridMultilevel"/>
    <w:tmpl w:val="159A0292"/>
    <w:lvl w:ilvl="0" w:tplc="BCBC3322">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90C5C"/>
    <w:multiLevelType w:val="hybridMultilevel"/>
    <w:tmpl w:val="B0BC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D10A2C"/>
    <w:multiLevelType w:val="hybridMultilevel"/>
    <w:tmpl w:val="51220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66372"/>
    <w:multiLevelType w:val="hybridMultilevel"/>
    <w:tmpl w:val="63AA1136"/>
    <w:lvl w:ilvl="0" w:tplc="E466E4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B7487"/>
    <w:multiLevelType w:val="hybridMultilevel"/>
    <w:tmpl w:val="8648F7DE"/>
    <w:lvl w:ilvl="0" w:tplc="BCBC3322">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D7F83"/>
    <w:multiLevelType w:val="hybridMultilevel"/>
    <w:tmpl w:val="35EC149A"/>
    <w:lvl w:ilvl="0" w:tplc="BCBC3322">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C6F7A"/>
    <w:multiLevelType w:val="hybridMultilevel"/>
    <w:tmpl w:val="F820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E1175"/>
    <w:multiLevelType w:val="hybridMultilevel"/>
    <w:tmpl w:val="D5AE0F2A"/>
    <w:lvl w:ilvl="0" w:tplc="BCBC3322">
      <w:start w:val="1"/>
      <w:numFmt w:val="bullet"/>
      <w:lvlText w:val=""/>
      <w:lvlJc w:val="left"/>
      <w:pPr>
        <w:ind w:left="720" w:hanging="360"/>
      </w:pPr>
      <w:rPr>
        <w:rFonts w:ascii="Wingdings" w:hAnsi="Wingdings"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821ED"/>
    <w:multiLevelType w:val="hybridMultilevel"/>
    <w:tmpl w:val="740C9246"/>
    <w:lvl w:ilvl="0" w:tplc="BCBC3322">
      <w:start w:val="1"/>
      <w:numFmt w:val="bullet"/>
      <w:lvlText w:val=""/>
      <w:lvlJc w:val="left"/>
      <w:pPr>
        <w:ind w:left="1080" w:hanging="720"/>
      </w:pPr>
      <w:rPr>
        <w:rFonts w:ascii="Wingdings" w:hAnsi="Wingdings" w:hint="default"/>
        <w:color w:val="31849B" w:themeColor="accent5"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num>
  <w:num w:numId="4">
    <w:abstractNumId w:val="2"/>
  </w:num>
  <w:num w:numId="5">
    <w:abstractNumId w:val="12"/>
  </w:num>
  <w:num w:numId="6">
    <w:abstractNumId w:val="20"/>
  </w:num>
  <w:num w:numId="7">
    <w:abstractNumId w:val="0"/>
  </w:num>
  <w:num w:numId="8">
    <w:abstractNumId w:val="7"/>
  </w:num>
  <w:num w:numId="9">
    <w:abstractNumId w:val="10"/>
  </w:num>
  <w:num w:numId="10">
    <w:abstractNumId w:val="22"/>
  </w:num>
  <w:num w:numId="11">
    <w:abstractNumId w:val="11"/>
  </w:num>
  <w:num w:numId="12">
    <w:abstractNumId w:val="19"/>
  </w:num>
  <w:num w:numId="13">
    <w:abstractNumId w:val="6"/>
  </w:num>
  <w:num w:numId="14">
    <w:abstractNumId w:val="16"/>
  </w:num>
  <w:num w:numId="15">
    <w:abstractNumId w:val="21"/>
  </w:num>
  <w:num w:numId="16">
    <w:abstractNumId w:val="5"/>
  </w:num>
  <w:num w:numId="17">
    <w:abstractNumId w:val="17"/>
  </w:num>
  <w:num w:numId="18">
    <w:abstractNumId w:val="1"/>
  </w:num>
  <w:num w:numId="19">
    <w:abstractNumId w:val="8"/>
  </w:num>
  <w:num w:numId="20">
    <w:abstractNumId w:val="14"/>
  </w:num>
  <w:num w:numId="21">
    <w:abstractNumId w:val="4"/>
  </w:num>
  <w:num w:numId="22">
    <w:abstractNumId w:val="3"/>
  </w:num>
  <w:num w:numId="23">
    <w:abstractNumId w:val="9"/>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195F04-BEBC-475A-9333-6855294674AA}"/>
    <w:docVar w:name="dgnword-eventsink" w:val="2265288251200"/>
  </w:docVars>
  <w:rsids>
    <w:rsidRoot w:val="00196D72"/>
    <w:rsid w:val="0000166A"/>
    <w:rsid w:val="00003EB2"/>
    <w:rsid w:val="0000606B"/>
    <w:rsid w:val="00006327"/>
    <w:rsid w:val="00010FF6"/>
    <w:rsid w:val="00011929"/>
    <w:rsid w:val="00013609"/>
    <w:rsid w:val="00013CE1"/>
    <w:rsid w:val="0001699D"/>
    <w:rsid w:val="00021725"/>
    <w:rsid w:val="000248DB"/>
    <w:rsid w:val="00026473"/>
    <w:rsid w:val="00033F18"/>
    <w:rsid w:val="00036315"/>
    <w:rsid w:val="00040517"/>
    <w:rsid w:val="00061631"/>
    <w:rsid w:val="00062C97"/>
    <w:rsid w:val="00064105"/>
    <w:rsid w:val="00071B4D"/>
    <w:rsid w:val="00073BED"/>
    <w:rsid w:val="00092DEF"/>
    <w:rsid w:val="000A515A"/>
    <w:rsid w:val="000A56EA"/>
    <w:rsid w:val="000A7369"/>
    <w:rsid w:val="000B4489"/>
    <w:rsid w:val="000C1414"/>
    <w:rsid w:val="000C7684"/>
    <w:rsid w:val="000C77F2"/>
    <w:rsid w:val="000D00A8"/>
    <w:rsid w:val="000D34C2"/>
    <w:rsid w:val="000D399E"/>
    <w:rsid w:val="000E3797"/>
    <w:rsid w:val="000E4FBC"/>
    <w:rsid w:val="0010529B"/>
    <w:rsid w:val="001171FD"/>
    <w:rsid w:val="00122A84"/>
    <w:rsid w:val="00133546"/>
    <w:rsid w:val="00142309"/>
    <w:rsid w:val="00153BA6"/>
    <w:rsid w:val="001610DA"/>
    <w:rsid w:val="0016652B"/>
    <w:rsid w:val="00167A64"/>
    <w:rsid w:val="0018439D"/>
    <w:rsid w:val="001956E7"/>
    <w:rsid w:val="00196D72"/>
    <w:rsid w:val="001A5708"/>
    <w:rsid w:val="001C041F"/>
    <w:rsid w:val="001D559C"/>
    <w:rsid w:val="001F4236"/>
    <w:rsid w:val="002056CE"/>
    <w:rsid w:val="00213825"/>
    <w:rsid w:val="002147FA"/>
    <w:rsid w:val="002160B0"/>
    <w:rsid w:val="00221D26"/>
    <w:rsid w:val="00226A3E"/>
    <w:rsid w:val="002336C7"/>
    <w:rsid w:val="002347C2"/>
    <w:rsid w:val="0024256E"/>
    <w:rsid w:val="002427A5"/>
    <w:rsid w:val="0025020F"/>
    <w:rsid w:val="002560EB"/>
    <w:rsid w:val="002578EC"/>
    <w:rsid w:val="00260572"/>
    <w:rsid w:val="0026228B"/>
    <w:rsid w:val="0026231C"/>
    <w:rsid w:val="002853C2"/>
    <w:rsid w:val="00290433"/>
    <w:rsid w:val="002B4BDD"/>
    <w:rsid w:val="002B5E83"/>
    <w:rsid w:val="002B7271"/>
    <w:rsid w:val="002C42D7"/>
    <w:rsid w:val="002D55F1"/>
    <w:rsid w:val="002D7647"/>
    <w:rsid w:val="002E3E48"/>
    <w:rsid w:val="002F372B"/>
    <w:rsid w:val="00302A38"/>
    <w:rsid w:val="00303436"/>
    <w:rsid w:val="0030405D"/>
    <w:rsid w:val="00306B22"/>
    <w:rsid w:val="00315209"/>
    <w:rsid w:val="00324DA8"/>
    <w:rsid w:val="00326334"/>
    <w:rsid w:val="003267A8"/>
    <w:rsid w:val="003275DE"/>
    <w:rsid w:val="003300A1"/>
    <w:rsid w:val="003375BE"/>
    <w:rsid w:val="003452F7"/>
    <w:rsid w:val="003527EF"/>
    <w:rsid w:val="00356E69"/>
    <w:rsid w:val="00362B03"/>
    <w:rsid w:val="00364557"/>
    <w:rsid w:val="00364D9B"/>
    <w:rsid w:val="00365292"/>
    <w:rsid w:val="00382E12"/>
    <w:rsid w:val="00394688"/>
    <w:rsid w:val="00397006"/>
    <w:rsid w:val="003A0B9C"/>
    <w:rsid w:val="003C118E"/>
    <w:rsid w:val="003C3E18"/>
    <w:rsid w:val="003D3D39"/>
    <w:rsid w:val="003D584F"/>
    <w:rsid w:val="003D5E6D"/>
    <w:rsid w:val="003F0697"/>
    <w:rsid w:val="004053D6"/>
    <w:rsid w:val="004071C7"/>
    <w:rsid w:val="00420EB7"/>
    <w:rsid w:val="00425497"/>
    <w:rsid w:val="004259F6"/>
    <w:rsid w:val="00436C7E"/>
    <w:rsid w:val="00442A00"/>
    <w:rsid w:val="00444102"/>
    <w:rsid w:val="004508E7"/>
    <w:rsid w:val="00463936"/>
    <w:rsid w:val="00467EA4"/>
    <w:rsid w:val="004814E1"/>
    <w:rsid w:val="00484F64"/>
    <w:rsid w:val="00490697"/>
    <w:rsid w:val="004A1E38"/>
    <w:rsid w:val="004A1E3C"/>
    <w:rsid w:val="004B0538"/>
    <w:rsid w:val="004B5798"/>
    <w:rsid w:val="004B755C"/>
    <w:rsid w:val="004E1FB4"/>
    <w:rsid w:val="004E4B17"/>
    <w:rsid w:val="004E6E39"/>
    <w:rsid w:val="004F255A"/>
    <w:rsid w:val="004F483D"/>
    <w:rsid w:val="004F6A2D"/>
    <w:rsid w:val="004F7C4C"/>
    <w:rsid w:val="005018C9"/>
    <w:rsid w:val="00501ACA"/>
    <w:rsid w:val="005026AD"/>
    <w:rsid w:val="00505B40"/>
    <w:rsid w:val="00511686"/>
    <w:rsid w:val="005131C5"/>
    <w:rsid w:val="005137A7"/>
    <w:rsid w:val="00514660"/>
    <w:rsid w:val="00521064"/>
    <w:rsid w:val="00532AC0"/>
    <w:rsid w:val="00532F07"/>
    <w:rsid w:val="00535F43"/>
    <w:rsid w:val="00544F64"/>
    <w:rsid w:val="00563F22"/>
    <w:rsid w:val="00565312"/>
    <w:rsid w:val="00566979"/>
    <w:rsid w:val="00574F8A"/>
    <w:rsid w:val="00577686"/>
    <w:rsid w:val="00593041"/>
    <w:rsid w:val="005951D3"/>
    <w:rsid w:val="00595E52"/>
    <w:rsid w:val="005A26D3"/>
    <w:rsid w:val="005B4573"/>
    <w:rsid w:val="005B70AD"/>
    <w:rsid w:val="005C1031"/>
    <w:rsid w:val="005C3966"/>
    <w:rsid w:val="005D535D"/>
    <w:rsid w:val="005D644D"/>
    <w:rsid w:val="005E1BF9"/>
    <w:rsid w:val="005F7413"/>
    <w:rsid w:val="00600AD5"/>
    <w:rsid w:val="00600C6F"/>
    <w:rsid w:val="00602F53"/>
    <w:rsid w:val="006100AA"/>
    <w:rsid w:val="00615725"/>
    <w:rsid w:val="00631C08"/>
    <w:rsid w:val="0064079F"/>
    <w:rsid w:val="00651EFD"/>
    <w:rsid w:val="00652D39"/>
    <w:rsid w:val="00664FE9"/>
    <w:rsid w:val="00667C03"/>
    <w:rsid w:val="00667FCB"/>
    <w:rsid w:val="00674EB5"/>
    <w:rsid w:val="006756E7"/>
    <w:rsid w:val="0068620D"/>
    <w:rsid w:val="00690DDF"/>
    <w:rsid w:val="006949A3"/>
    <w:rsid w:val="006A3118"/>
    <w:rsid w:val="006B17AB"/>
    <w:rsid w:val="006B678E"/>
    <w:rsid w:val="006B7796"/>
    <w:rsid w:val="006D13D6"/>
    <w:rsid w:val="006D2C02"/>
    <w:rsid w:val="006D4611"/>
    <w:rsid w:val="006E3912"/>
    <w:rsid w:val="006E4A58"/>
    <w:rsid w:val="006E6C58"/>
    <w:rsid w:val="006F1884"/>
    <w:rsid w:val="006F4BA4"/>
    <w:rsid w:val="006F4BB0"/>
    <w:rsid w:val="00714401"/>
    <w:rsid w:val="00716492"/>
    <w:rsid w:val="00724C2B"/>
    <w:rsid w:val="00725D58"/>
    <w:rsid w:val="00730AA8"/>
    <w:rsid w:val="00741D91"/>
    <w:rsid w:val="007459C4"/>
    <w:rsid w:val="00752624"/>
    <w:rsid w:val="00753662"/>
    <w:rsid w:val="00753C38"/>
    <w:rsid w:val="0075792B"/>
    <w:rsid w:val="00780F4D"/>
    <w:rsid w:val="0078443E"/>
    <w:rsid w:val="007A48B5"/>
    <w:rsid w:val="007B128D"/>
    <w:rsid w:val="007B1471"/>
    <w:rsid w:val="007B543C"/>
    <w:rsid w:val="007B5443"/>
    <w:rsid w:val="007C040B"/>
    <w:rsid w:val="007C06A5"/>
    <w:rsid w:val="007C6FAB"/>
    <w:rsid w:val="007D0BDB"/>
    <w:rsid w:val="007E12E9"/>
    <w:rsid w:val="007E1D52"/>
    <w:rsid w:val="007F1958"/>
    <w:rsid w:val="00803C58"/>
    <w:rsid w:val="00815201"/>
    <w:rsid w:val="008267EE"/>
    <w:rsid w:val="0083046D"/>
    <w:rsid w:val="00836DA6"/>
    <w:rsid w:val="0084065E"/>
    <w:rsid w:val="008449CD"/>
    <w:rsid w:val="00850CEE"/>
    <w:rsid w:val="00851196"/>
    <w:rsid w:val="008561CF"/>
    <w:rsid w:val="008652E8"/>
    <w:rsid w:val="00866088"/>
    <w:rsid w:val="00874C15"/>
    <w:rsid w:val="00883DAC"/>
    <w:rsid w:val="008864E8"/>
    <w:rsid w:val="00886EBB"/>
    <w:rsid w:val="00890585"/>
    <w:rsid w:val="00896299"/>
    <w:rsid w:val="008B268C"/>
    <w:rsid w:val="008B5F98"/>
    <w:rsid w:val="008B67B2"/>
    <w:rsid w:val="008C17C2"/>
    <w:rsid w:val="008C4AF7"/>
    <w:rsid w:val="008C519E"/>
    <w:rsid w:val="008C5E0C"/>
    <w:rsid w:val="008C7F77"/>
    <w:rsid w:val="008D17C6"/>
    <w:rsid w:val="008D69C3"/>
    <w:rsid w:val="008E689C"/>
    <w:rsid w:val="008E7CDB"/>
    <w:rsid w:val="008F0194"/>
    <w:rsid w:val="008F5FDC"/>
    <w:rsid w:val="00901493"/>
    <w:rsid w:val="00913A37"/>
    <w:rsid w:val="00931D46"/>
    <w:rsid w:val="00936E65"/>
    <w:rsid w:val="009423DD"/>
    <w:rsid w:val="00947238"/>
    <w:rsid w:val="00954722"/>
    <w:rsid w:val="00966924"/>
    <w:rsid w:val="0098703D"/>
    <w:rsid w:val="00994514"/>
    <w:rsid w:val="009959B0"/>
    <w:rsid w:val="00997BE4"/>
    <w:rsid w:val="009B2B46"/>
    <w:rsid w:val="009C4621"/>
    <w:rsid w:val="009C4E7A"/>
    <w:rsid w:val="009D13CF"/>
    <w:rsid w:val="009E03D1"/>
    <w:rsid w:val="009E663E"/>
    <w:rsid w:val="009F48B9"/>
    <w:rsid w:val="009F77AC"/>
    <w:rsid w:val="00A02271"/>
    <w:rsid w:val="00A02A91"/>
    <w:rsid w:val="00A033A9"/>
    <w:rsid w:val="00A11657"/>
    <w:rsid w:val="00A344CC"/>
    <w:rsid w:val="00A552AF"/>
    <w:rsid w:val="00A616FC"/>
    <w:rsid w:val="00A66677"/>
    <w:rsid w:val="00A70516"/>
    <w:rsid w:val="00A72788"/>
    <w:rsid w:val="00A72FBD"/>
    <w:rsid w:val="00A74A75"/>
    <w:rsid w:val="00A81207"/>
    <w:rsid w:val="00A9538A"/>
    <w:rsid w:val="00A95E0F"/>
    <w:rsid w:val="00A96777"/>
    <w:rsid w:val="00AA1DD8"/>
    <w:rsid w:val="00AA5D1A"/>
    <w:rsid w:val="00AB1786"/>
    <w:rsid w:val="00AB4188"/>
    <w:rsid w:val="00AC49E5"/>
    <w:rsid w:val="00AD0DBC"/>
    <w:rsid w:val="00AE36D6"/>
    <w:rsid w:val="00B10414"/>
    <w:rsid w:val="00B11317"/>
    <w:rsid w:val="00B26B2A"/>
    <w:rsid w:val="00B306F8"/>
    <w:rsid w:val="00B31B2D"/>
    <w:rsid w:val="00B43578"/>
    <w:rsid w:val="00B47061"/>
    <w:rsid w:val="00B51D5D"/>
    <w:rsid w:val="00B83E33"/>
    <w:rsid w:val="00B861DD"/>
    <w:rsid w:val="00B90C6F"/>
    <w:rsid w:val="00B90D19"/>
    <w:rsid w:val="00B924C3"/>
    <w:rsid w:val="00BA3A21"/>
    <w:rsid w:val="00BB5A02"/>
    <w:rsid w:val="00BD5AB5"/>
    <w:rsid w:val="00BE1346"/>
    <w:rsid w:val="00BF2963"/>
    <w:rsid w:val="00C02904"/>
    <w:rsid w:val="00C05009"/>
    <w:rsid w:val="00C07D40"/>
    <w:rsid w:val="00C15B0A"/>
    <w:rsid w:val="00C15D35"/>
    <w:rsid w:val="00C22460"/>
    <w:rsid w:val="00C25628"/>
    <w:rsid w:val="00C26A90"/>
    <w:rsid w:val="00C3621D"/>
    <w:rsid w:val="00C4096E"/>
    <w:rsid w:val="00C45E9E"/>
    <w:rsid w:val="00C51033"/>
    <w:rsid w:val="00C54A18"/>
    <w:rsid w:val="00C55CFD"/>
    <w:rsid w:val="00C57408"/>
    <w:rsid w:val="00C6067C"/>
    <w:rsid w:val="00C61740"/>
    <w:rsid w:val="00C7152C"/>
    <w:rsid w:val="00C7175F"/>
    <w:rsid w:val="00C72D25"/>
    <w:rsid w:val="00C763CB"/>
    <w:rsid w:val="00C8073B"/>
    <w:rsid w:val="00C84D19"/>
    <w:rsid w:val="00C95D1E"/>
    <w:rsid w:val="00CA1AB5"/>
    <w:rsid w:val="00CB05FB"/>
    <w:rsid w:val="00CB6C05"/>
    <w:rsid w:val="00CC5451"/>
    <w:rsid w:val="00CC66ED"/>
    <w:rsid w:val="00CE213D"/>
    <w:rsid w:val="00CE2DF9"/>
    <w:rsid w:val="00D01D7E"/>
    <w:rsid w:val="00D061DB"/>
    <w:rsid w:val="00D14ADE"/>
    <w:rsid w:val="00D16717"/>
    <w:rsid w:val="00D24BA0"/>
    <w:rsid w:val="00D30DFB"/>
    <w:rsid w:val="00D35302"/>
    <w:rsid w:val="00D406E2"/>
    <w:rsid w:val="00D425EF"/>
    <w:rsid w:val="00D52FF1"/>
    <w:rsid w:val="00D75864"/>
    <w:rsid w:val="00D87EEB"/>
    <w:rsid w:val="00D95C84"/>
    <w:rsid w:val="00DA16B9"/>
    <w:rsid w:val="00DB1D3E"/>
    <w:rsid w:val="00DB25A9"/>
    <w:rsid w:val="00DB77B2"/>
    <w:rsid w:val="00DC5FC4"/>
    <w:rsid w:val="00DE042B"/>
    <w:rsid w:val="00DE606C"/>
    <w:rsid w:val="00DF5BD8"/>
    <w:rsid w:val="00DF6378"/>
    <w:rsid w:val="00E12548"/>
    <w:rsid w:val="00E130EB"/>
    <w:rsid w:val="00E170E3"/>
    <w:rsid w:val="00E23B6B"/>
    <w:rsid w:val="00E30FF3"/>
    <w:rsid w:val="00E34D83"/>
    <w:rsid w:val="00E365DA"/>
    <w:rsid w:val="00E37C67"/>
    <w:rsid w:val="00E40025"/>
    <w:rsid w:val="00E4095F"/>
    <w:rsid w:val="00E45039"/>
    <w:rsid w:val="00E47217"/>
    <w:rsid w:val="00E654D2"/>
    <w:rsid w:val="00E6781C"/>
    <w:rsid w:val="00E67C36"/>
    <w:rsid w:val="00E7263E"/>
    <w:rsid w:val="00E750B6"/>
    <w:rsid w:val="00E757EF"/>
    <w:rsid w:val="00E95A78"/>
    <w:rsid w:val="00E964C6"/>
    <w:rsid w:val="00EA15EC"/>
    <w:rsid w:val="00EA65B8"/>
    <w:rsid w:val="00EB1FC2"/>
    <w:rsid w:val="00EB5D2F"/>
    <w:rsid w:val="00EC0806"/>
    <w:rsid w:val="00EC4C1F"/>
    <w:rsid w:val="00ED1729"/>
    <w:rsid w:val="00ED2D0C"/>
    <w:rsid w:val="00EE1C93"/>
    <w:rsid w:val="00F0174D"/>
    <w:rsid w:val="00F07420"/>
    <w:rsid w:val="00F16B08"/>
    <w:rsid w:val="00F24656"/>
    <w:rsid w:val="00F2562F"/>
    <w:rsid w:val="00F27BE1"/>
    <w:rsid w:val="00F34C3C"/>
    <w:rsid w:val="00F35AC7"/>
    <w:rsid w:val="00F36DD9"/>
    <w:rsid w:val="00F37950"/>
    <w:rsid w:val="00F539B2"/>
    <w:rsid w:val="00F55D4E"/>
    <w:rsid w:val="00F605B0"/>
    <w:rsid w:val="00F60DB7"/>
    <w:rsid w:val="00F61B1D"/>
    <w:rsid w:val="00F731A9"/>
    <w:rsid w:val="00F73E37"/>
    <w:rsid w:val="00F75E11"/>
    <w:rsid w:val="00F77561"/>
    <w:rsid w:val="00F82C32"/>
    <w:rsid w:val="00F8655D"/>
    <w:rsid w:val="00F86E19"/>
    <w:rsid w:val="00F963EC"/>
    <w:rsid w:val="00F964FE"/>
    <w:rsid w:val="00FA0729"/>
    <w:rsid w:val="00FA5ABB"/>
    <w:rsid w:val="00FA656B"/>
    <w:rsid w:val="00FB44E0"/>
    <w:rsid w:val="00FB51E6"/>
    <w:rsid w:val="00FC08C0"/>
    <w:rsid w:val="00FE1704"/>
    <w:rsid w:val="00FE3BB2"/>
    <w:rsid w:val="00FE429C"/>
    <w:rsid w:val="00FF1106"/>
    <w:rsid w:val="00FF18A6"/>
    <w:rsid w:val="00FF4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772E"/>
  <w15:docId w15:val="{90073481-7664-4C23-ACAD-93173894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B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B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3B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66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6ED"/>
    <w:rPr>
      <w:sz w:val="20"/>
      <w:szCs w:val="20"/>
    </w:rPr>
  </w:style>
  <w:style w:type="character" w:styleId="FootnoteReference">
    <w:name w:val="footnote reference"/>
    <w:basedOn w:val="DefaultParagraphFont"/>
    <w:uiPriority w:val="99"/>
    <w:semiHidden/>
    <w:unhideWhenUsed/>
    <w:rsid w:val="00CC66ED"/>
    <w:rPr>
      <w:vertAlign w:val="superscript"/>
    </w:rPr>
  </w:style>
  <w:style w:type="paragraph" w:styleId="ListParagraph">
    <w:name w:val="List Paragraph"/>
    <w:basedOn w:val="Normal"/>
    <w:uiPriority w:val="34"/>
    <w:qFormat/>
    <w:rsid w:val="00CC66ED"/>
    <w:pPr>
      <w:ind w:left="720"/>
      <w:contextualSpacing/>
    </w:pPr>
  </w:style>
  <w:style w:type="paragraph" w:styleId="Header">
    <w:name w:val="header"/>
    <w:basedOn w:val="Normal"/>
    <w:link w:val="HeaderChar"/>
    <w:uiPriority w:val="99"/>
    <w:unhideWhenUsed/>
    <w:rsid w:val="005C3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966"/>
  </w:style>
  <w:style w:type="paragraph" w:styleId="Footer">
    <w:name w:val="footer"/>
    <w:basedOn w:val="Normal"/>
    <w:link w:val="FooterChar"/>
    <w:uiPriority w:val="99"/>
    <w:unhideWhenUsed/>
    <w:rsid w:val="005C3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966"/>
  </w:style>
  <w:style w:type="paragraph" w:styleId="BalloonText">
    <w:name w:val="Balloon Text"/>
    <w:basedOn w:val="Normal"/>
    <w:link w:val="BalloonTextChar"/>
    <w:uiPriority w:val="99"/>
    <w:semiHidden/>
    <w:unhideWhenUsed/>
    <w:rsid w:val="00FB5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E6"/>
    <w:rPr>
      <w:rFonts w:ascii="Tahoma" w:hAnsi="Tahoma" w:cs="Tahoma"/>
      <w:sz w:val="16"/>
      <w:szCs w:val="16"/>
    </w:rPr>
  </w:style>
  <w:style w:type="table" w:styleId="TableGrid">
    <w:name w:val="Table Grid"/>
    <w:basedOn w:val="TableNormal"/>
    <w:uiPriority w:val="59"/>
    <w:rsid w:val="0080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2C32"/>
    <w:rPr>
      <w:sz w:val="16"/>
      <w:szCs w:val="16"/>
    </w:rPr>
  </w:style>
  <w:style w:type="paragraph" w:styleId="CommentText">
    <w:name w:val="annotation text"/>
    <w:basedOn w:val="Normal"/>
    <w:link w:val="CommentTextChar"/>
    <w:uiPriority w:val="99"/>
    <w:semiHidden/>
    <w:unhideWhenUsed/>
    <w:rsid w:val="00F82C32"/>
    <w:pPr>
      <w:spacing w:line="240" w:lineRule="auto"/>
    </w:pPr>
    <w:rPr>
      <w:sz w:val="20"/>
      <w:szCs w:val="20"/>
    </w:rPr>
  </w:style>
  <w:style w:type="character" w:customStyle="1" w:styleId="CommentTextChar">
    <w:name w:val="Comment Text Char"/>
    <w:basedOn w:val="DefaultParagraphFont"/>
    <w:link w:val="CommentText"/>
    <w:uiPriority w:val="99"/>
    <w:semiHidden/>
    <w:rsid w:val="00F82C32"/>
    <w:rPr>
      <w:sz w:val="20"/>
      <w:szCs w:val="20"/>
    </w:rPr>
  </w:style>
  <w:style w:type="paragraph" w:styleId="CommentSubject">
    <w:name w:val="annotation subject"/>
    <w:basedOn w:val="CommentText"/>
    <w:next w:val="CommentText"/>
    <w:link w:val="CommentSubjectChar"/>
    <w:uiPriority w:val="99"/>
    <w:semiHidden/>
    <w:unhideWhenUsed/>
    <w:rsid w:val="00F82C32"/>
    <w:rPr>
      <w:b/>
      <w:bCs/>
    </w:rPr>
  </w:style>
  <w:style w:type="character" w:customStyle="1" w:styleId="CommentSubjectChar">
    <w:name w:val="Comment Subject Char"/>
    <w:basedOn w:val="CommentTextChar"/>
    <w:link w:val="CommentSubject"/>
    <w:uiPriority w:val="99"/>
    <w:semiHidden/>
    <w:rsid w:val="00F82C32"/>
    <w:rPr>
      <w:b/>
      <w:bCs/>
      <w:sz w:val="20"/>
      <w:szCs w:val="20"/>
    </w:rPr>
  </w:style>
  <w:style w:type="paragraph" w:styleId="Revision">
    <w:name w:val="Revision"/>
    <w:hidden/>
    <w:uiPriority w:val="99"/>
    <w:semiHidden/>
    <w:rsid w:val="00F82C32"/>
    <w:pPr>
      <w:spacing w:after="0" w:line="240" w:lineRule="auto"/>
    </w:pPr>
  </w:style>
  <w:style w:type="character" w:styleId="Hyperlink">
    <w:name w:val="Hyperlink"/>
    <w:basedOn w:val="DefaultParagraphFont"/>
    <w:uiPriority w:val="99"/>
    <w:unhideWhenUsed/>
    <w:rsid w:val="002F372B"/>
    <w:rPr>
      <w:color w:val="0000FF" w:themeColor="hyperlink"/>
      <w:u w:val="single"/>
    </w:rPr>
  </w:style>
  <w:style w:type="character" w:customStyle="1" w:styleId="Heading1Char">
    <w:name w:val="Heading 1 Char"/>
    <w:basedOn w:val="DefaultParagraphFont"/>
    <w:link w:val="Heading1"/>
    <w:uiPriority w:val="9"/>
    <w:rsid w:val="002347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347C2"/>
    <w:pPr>
      <w:outlineLvl w:val="9"/>
    </w:pPr>
    <w:rPr>
      <w:lang w:eastAsia="ja-JP"/>
    </w:rPr>
  </w:style>
  <w:style w:type="paragraph" w:styleId="TOC1">
    <w:name w:val="toc 1"/>
    <w:basedOn w:val="Normal"/>
    <w:next w:val="Normal"/>
    <w:autoRedefine/>
    <w:uiPriority w:val="39"/>
    <w:unhideWhenUsed/>
    <w:rsid w:val="002347C2"/>
    <w:pPr>
      <w:spacing w:after="100"/>
    </w:pPr>
  </w:style>
  <w:style w:type="character" w:customStyle="1" w:styleId="Heading2Char">
    <w:name w:val="Heading 2 Char"/>
    <w:basedOn w:val="DefaultParagraphFont"/>
    <w:link w:val="Heading2"/>
    <w:uiPriority w:val="9"/>
    <w:rsid w:val="00FE3BB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E3BB2"/>
    <w:pPr>
      <w:spacing w:after="100"/>
      <w:ind w:left="220"/>
    </w:pPr>
  </w:style>
  <w:style w:type="character" w:customStyle="1" w:styleId="Heading3Char">
    <w:name w:val="Heading 3 Char"/>
    <w:basedOn w:val="DefaultParagraphFont"/>
    <w:link w:val="Heading3"/>
    <w:uiPriority w:val="9"/>
    <w:rsid w:val="00FE3B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3BB2"/>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3375BE"/>
    <w:pPr>
      <w:spacing w:after="100"/>
      <w:ind w:left="440"/>
    </w:pPr>
  </w:style>
  <w:style w:type="character" w:styleId="FollowedHyperlink">
    <w:name w:val="FollowedHyperlink"/>
    <w:basedOn w:val="DefaultParagraphFont"/>
    <w:uiPriority w:val="99"/>
    <w:semiHidden/>
    <w:unhideWhenUsed/>
    <w:rsid w:val="006F1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5227">
      <w:bodyDiv w:val="1"/>
      <w:marLeft w:val="0"/>
      <w:marRight w:val="0"/>
      <w:marTop w:val="0"/>
      <w:marBottom w:val="0"/>
      <w:divBdr>
        <w:top w:val="none" w:sz="0" w:space="0" w:color="auto"/>
        <w:left w:val="none" w:sz="0" w:space="0" w:color="auto"/>
        <w:bottom w:val="none" w:sz="0" w:space="0" w:color="auto"/>
        <w:right w:val="none" w:sz="0" w:space="0" w:color="auto"/>
      </w:divBdr>
    </w:div>
    <w:div w:id="321005280">
      <w:bodyDiv w:val="1"/>
      <w:marLeft w:val="0"/>
      <w:marRight w:val="0"/>
      <w:marTop w:val="0"/>
      <w:marBottom w:val="0"/>
      <w:divBdr>
        <w:top w:val="none" w:sz="0" w:space="0" w:color="auto"/>
        <w:left w:val="none" w:sz="0" w:space="0" w:color="auto"/>
        <w:bottom w:val="none" w:sz="0" w:space="0" w:color="auto"/>
        <w:right w:val="none" w:sz="0" w:space="0" w:color="auto"/>
      </w:divBdr>
    </w:div>
    <w:div w:id="384107914">
      <w:bodyDiv w:val="1"/>
      <w:marLeft w:val="0"/>
      <w:marRight w:val="0"/>
      <w:marTop w:val="0"/>
      <w:marBottom w:val="0"/>
      <w:divBdr>
        <w:top w:val="none" w:sz="0" w:space="0" w:color="auto"/>
        <w:left w:val="none" w:sz="0" w:space="0" w:color="auto"/>
        <w:bottom w:val="none" w:sz="0" w:space="0" w:color="auto"/>
        <w:right w:val="none" w:sz="0" w:space="0" w:color="auto"/>
      </w:divBdr>
    </w:div>
    <w:div w:id="514729385">
      <w:bodyDiv w:val="1"/>
      <w:marLeft w:val="0"/>
      <w:marRight w:val="0"/>
      <w:marTop w:val="0"/>
      <w:marBottom w:val="0"/>
      <w:divBdr>
        <w:top w:val="none" w:sz="0" w:space="0" w:color="auto"/>
        <w:left w:val="none" w:sz="0" w:space="0" w:color="auto"/>
        <w:bottom w:val="none" w:sz="0" w:space="0" w:color="auto"/>
        <w:right w:val="none" w:sz="0" w:space="0" w:color="auto"/>
      </w:divBdr>
    </w:div>
    <w:div w:id="640185342">
      <w:bodyDiv w:val="1"/>
      <w:marLeft w:val="0"/>
      <w:marRight w:val="0"/>
      <w:marTop w:val="0"/>
      <w:marBottom w:val="0"/>
      <w:divBdr>
        <w:top w:val="none" w:sz="0" w:space="0" w:color="auto"/>
        <w:left w:val="none" w:sz="0" w:space="0" w:color="auto"/>
        <w:bottom w:val="none" w:sz="0" w:space="0" w:color="auto"/>
        <w:right w:val="none" w:sz="0" w:space="0" w:color="auto"/>
      </w:divBdr>
    </w:div>
    <w:div w:id="856187971">
      <w:bodyDiv w:val="1"/>
      <w:marLeft w:val="0"/>
      <w:marRight w:val="0"/>
      <w:marTop w:val="0"/>
      <w:marBottom w:val="0"/>
      <w:divBdr>
        <w:top w:val="none" w:sz="0" w:space="0" w:color="auto"/>
        <w:left w:val="none" w:sz="0" w:space="0" w:color="auto"/>
        <w:bottom w:val="none" w:sz="0" w:space="0" w:color="auto"/>
        <w:right w:val="none" w:sz="0" w:space="0" w:color="auto"/>
      </w:divBdr>
    </w:div>
    <w:div w:id="865946865">
      <w:bodyDiv w:val="1"/>
      <w:marLeft w:val="0"/>
      <w:marRight w:val="0"/>
      <w:marTop w:val="0"/>
      <w:marBottom w:val="0"/>
      <w:divBdr>
        <w:top w:val="none" w:sz="0" w:space="0" w:color="auto"/>
        <w:left w:val="none" w:sz="0" w:space="0" w:color="auto"/>
        <w:bottom w:val="none" w:sz="0" w:space="0" w:color="auto"/>
        <w:right w:val="none" w:sz="0" w:space="0" w:color="auto"/>
      </w:divBdr>
    </w:div>
    <w:div w:id="911357704">
      <w:bodyDiv w:val="1"/>
      <w:marLeft w:val="0"/>
      <w:marRight w:val="0"/>
      <w:marTop w:val="0"/>
      <w:marBottom w:val="0"/>
      <w:divBdr>
        <w:top w:val="none" w:sz="0" w:space="0" w:color="auto"/>
        <w:left w:val="none" w:sz="0" w:space="0" w:color="auto"/>
        <w:bottom w:val="none" w:sz="0" w:space="0" w:color="auto"/>
        <w:right w:val="none" w:sz="0" w:space="0" w:color="auto"/>
      </w:divBdr>
    </w:div>
    <w:div w:id="941643865">
      <w:bodyDiv w:val="1"/>
      <w:marLeft w:val="0"/>
      <w:marRight w:val="0"/>
      <w:marTop w:val="0"/>
      <w:marBottom w:val="0"/>
      <w:divBdr>
        <w:top w:val="none" w:sz="0" w:space="0" w:color="auto"/>
        <w:left w:val="none" w:sz="0" w:space="0" w:color="auto"/>
        <w:bottom w:val="none" w:sz="0" w:space="0" w:color="auto"/>
        <w:right w:val="none" w:sz="0" w:space="0" w:color="auto"/>
      </w:divBdr>
    </w:div>
    <w:div w:id="942759569">
      <w:bodyDiv w:val="1"/>
      <w:marLeft w:val="0"/>
      <w:marRight w:val="0"/>
      <w:marTop w:val="0"/>
      <w:marBottom w:val="0"/>
      <w:divBdr>
        <w:top w:val="none" w:sz="0" w:space="0" w:color="auto"/>
        <w:left w:val="none" w:sz="0" w:space="0" w:color="auto"/>
        <w:bottom w:val="none" w:sz="0" w:space="0" w:color="auto"/>
        <w:right w:val="none" w:sz="0" w:space="0" w:color="auto"/>
      </w:divBdr>
    </w:div>
    <w:div w:id="1212420817">
      <w:bodyDiv w:val="1"/>
      <w:marLeft w:val="0"/>
      <w:marRight w:val="0"/>
      <w:marTop w:val="0"/>
      <w:marBottom w:val="0"/>
      <w:divBdr>
        <w:top w:val="none" w:sz="0" w:space="0" w:color="auto"/>
        <w:left w:val="none" w:sz="0" w:space="0" w:color="auto"/>
        <w:bottom w:val="none" w:sz="0" w:space="0" w:color="auto"/>
        <w:right w:val="none" w:sz="0" w:space="0" w:color="auto"/>
      </w:divBdr>
    </w:div>
    <w:div w:id="1425611762">
      <w:bodyDiv w:val="1"/>
      <w:marLeft w:val="0"/>
      <w:marRight w:val="0"/>
      <w:marTop w:val="0"/>
      <w:marBottom w:val="0"/>
      <w:divBdr>
        <w:top w:val="none" w:sz="0" w:space="0" w:color="auto"/>
        <w:left w:val="none" w:sz="0" w:space="0" w:color="auto"/>
        <w:bottom w:val="none" w:sz="0" w:space="0" w:color="auto"/>
        <w:right w:val="none" w:sz="0" w:space="0" w:color="auto"/>
      </w:divBdr>
    </w:div>
    <w:div w:id="1840465022">
      <w:bodyDiv w:val="1"/>
      <w:marLeft w:val="0"/>
      <w:marRight w:val="0"/>
      <w:marTop w:val="0"/>
      <w:marBottom w:val="0"/>
      <w:divBdr>
        <w:top w:val="none" w:sz="0" w:space="0" w:color="auto"/>
        <w:left w:val="none" w:sz="0" w:space="0" w:color="auto"/>
        <w:bottom w:val="none" w:sz="0" w:space="0" w:color="auto"/>
        <w:right w:val="none" w:sz="0" w:space="0" w:color="auto"/>
      </w:divBdr>
    </w:div>
    <w:div w:id="1866560110">
      <w:bodyDiv w:val="1"/>
      <w:marLeft w:val="0"/>
      <w:marRight w:val="0"/>
      <w:marTop w:val="0"/>
      <w:marBottom w:val="0"/>
      <w:divBdr>
        <w:top w:val="none" w:sz="0" w:space="0" w:color="auto"/>
        <w:left w:val="none" w:sz="0" w:space="0" w:color="auto"/>
        <w:bottom w:val="none" w:sz="0" w:space="0" w:color="auto"/>
        <w:right w:val="none" w:sz="0" w:space="0" w:color="auto"/>
      </w:divBdr>
    </w:div>
    <w:div w:id="1878010655">
      <w:bodyDiv w:val="1"/>
      <w:marLeft w:val="0"/>
      <w:marRight w:val="0"/>
      <w:marTop w:val="0"/>
      <w:marBottom w:val="0"/>
      <w:divBdr>
        <w:top w:val="none" w:sz="0" w:space="0" w:color="auto"/>
        <w:left w:val="none" w:sz="0" w:space="0" w:color="auto"/>
        <w:bottom w:val="none" w:sz="0" w:space="0" w:color="auto"/>
        <w:right w:val="none" w:sz="0" w:space="0" w:color="auto"/>
      </w:divBdr>
    </w:div>
    <w:div w:id="1892156248">
      <w:bodyDiv w:val="1"/>
      <w:marLeft w:val="0"/>
      <w:marRight w:val="0"/>
      <w:marTop w:val="0"/>
      <w:marBottom w:val="0"/>
      <w:divBdr>
        <w:top w:val="none" w:sz="0" w:space="0" w:color="auto"/>
        <w:left w:val="none" w:sz="0" w:space="0" w:color="auto"/>
        <w:bottom w:val="none" w:sz="0" w:space="0" w:color="auto"/>
        <w:right w:val="none" w:sz="0" w:space="0" w:color="auto"/>
      </w:divBdr>
    </w:div>
    <w:div w:id="1932541540">
      <w:bodyDiv w:val="1"/>
      <w:marLeft w:val="0"/>
      <w:marRight w:val="0"/>
      <w:marTop w:val="0"/>
      <w:marBottom w:val="0"/>
      <w:divBdr>
        <w:top w:val="none" w:sz="0" w:space="0" w:color="auto"/>
        <w:left w:val="none" w:sz="0" w:space="0" w:color="auto"/>
        <w:bottom w:val="none" w:sz="0" w:space="0" w:color="auto"/>
        <w:right w:val="none" w:sz="0" w:space="0" w:color="auto"/>
      </w:divBdr>
    </w:div>
    <w:div w:id="1937397304">
      <w:bodyDiv w:val="1"/>
      <w:marLeft w:val="0"/>
      <w:marRight w:val="0"/>
      <w:marTop w:val="0"/>
      <w:marBottom w:val="0"/>
      <w:divBdr>
        <w:top w:val="none" w:sz="0" w:space="0" w:color="auto"/>
        <w:left w:val="none" w:sz="0" w:space="0" w:color="auto"/>
        <w:bottom w:val="none" w:sz="0" w:space="0" w:color="auto"/>
        <w:right w:val="none" w:sz="0" w:space="0" w:color="auto"/>
      </w:divBdr>
    </w:div>
    <w:div w:id="209762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ne.gov/wp-content/uploads/2017/07/NEDataSystemsLegislativeStudyLoR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ne.gov/wp-content/uploads/2017/07/NEDataSystemsLegislativeStudyLoR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ed.gov/information-technology/files/2017/02/30-aelas-business-cas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zed.gov/information-technology/files/2017/02/30-aelas-business-cas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t04.htm" TargetMode="External"/><Relationship Id="rId1" Type="http://schemas.openxmlformats.org/officeDocument/2006/relationships/hyperlink" Target="https://www.bls.gov/oes/current/naics4_611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22BF04-82DF-4592-854E-40531697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8940</Words>
  <Characters>50959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i2camp</dc:creator>
  <cp:lastModifiedBy>Fiona Hollands</cp:lastModifiedBy>
  <cp:revision>2</cp:revision>
  <cp:lastPrinted>2018-12-06T23:09:00Z</cp:lastPrinted>
  <dcterms:created xsi:type="dcterms:W3CDTF">2022-12-05T18:30:00Z</dcterms:created>
  <dcterms:modified xsi:type="dcterms:W3CDTF">2022-12-05T18:30:00Z</dcterms:modified>
</cp:coreProperties>
</file>